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61E3" w14:textId="323648CD" w:rsidR="00B466F7" w:rsidRPr="00F66126" w:rsidRDefault="00B466F7" w:rsidP="00591DC0">
      <w:pPr>
        <w:shd w:val="clear" w:color="auto" w:fill="FFFFFF"/>
        <w:spacing w:before="120" w:after="120" w:line="240" w:lineRule="auto"/>
        <w:rPr>
          <w:rFonts w:cs="Segoe UI"/>
          <w:b/>
          <w:bCs/>
          <w:lang w:val="de-D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709"/>
        <w:gridCol w:w="4671"/>
      </w:tblGrid>
      <w:tr w:rsidR="00F66126" w14:paraId="384C5F98" w14:textId="77777777" w:rsidTr="00F53C41">
        <w:tc>
          <w:tcPr>
            <w:tcW w:w="4248" w:type="dxa"/>
          </w:tcPr>
          <w:p w14:paraId="40F58A13" w14:textId="07E9F87C" w:rsidR="00F66126" w:rsidRDefault="00F66126" w:rsidP="00F66126">
            <w:pPr>
              <w:spacing w:before="120" w:after="120" w:line="240" w:lineRule="auto"/>
              <w:rPr>
                <w:rFonts w:ascii="Segoe UI" w:hAnsi="Segoe UI" w:cs="Segoe UI"/>
              </w:rPr>
            </w:pPr>
            <w:r>
              <w:rPr>
                <w:noProof/>
              </w:rPr>
              <w:drawing>
                <wp:inline distT="0" distB="0" distL="0" distR="0" wp14:anchorId="35EE51EA" wp14:editId="12C93F93">
                  <wp:extent cx="1450800" cy="968400"/>
                  <wp:effectExtent l="0" t="0" r="0" b="3175"/>
                  <wp:docPr id="1" name="Immagine 1" descr="AIC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C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800" cy="9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6BEC5FB" w14:textId="77777777" w:rsidR="00F66126" w:rsidRDefault="00F66126" w:rsidP="0023516F">
            <w:pPr>
              <w:spacing w:before="120" w:after="120" w:line="240" w:lineRule="auto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4671" w:type="dxa"/>
          </w:tcPr>
          <w:p w14:paraId="7FBE082B" w14:textId="6793BE0E" w:rsidR="00F66126" w:rsidRDefault="00F66126" w:rsidP="00F66126">
            <w:pPr>
              <w:spacing w:before="120" w:after="120" w:line="240" w:lineRule="auto"/>
              <w:jc w:val="right"/>
              <w:rPr>
                <w:rFonts w:ascii="Segoe UI" w:hAnsi="Segoe UI" w:cs="Segoe UI"/>
              </w:rPr>
            </w:pPr>
            <w:r>
              <w:rPr>
                <w:noProof/>
              </w:rPr>
              <w:drawing>
                <wp:inline distT="0" distB="0" distL="0" distR="0" wp14:anchorId="62400E6C" wp14:editId="5FA892CF">
                  <wp:extent cx="1750529" cy="594360"/>
                  <wp:effectExtent l="0" t="0" r="2540" b="0"/>
                  <wp:docPr id="4" name="Immagin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43D26D-5D83-FDF4-9D34-A07F894475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>
                            <a:extLst>
                              <a:ext uri="{FF2B5EF4-FFF2-40B4-BE49-F238E27FC236}">
                                <a16:creationId xmlns:a16="http://schemas.microsoft.com/office/drawing/2014/main" id="{BB43D26D-5D83-FDF4-9D34-A07F894475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917" cy="59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EF1A45" wp14:editId="00D767F8">
                  <wp:extent cx="883920" cy="663173"/>
                  <wp:effectExtent l="0" t="0" r="0" b="0"/>
                  <wp:docPr id="6" name="Immagin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BFB724-2108-3D42-23CC-3F533CC5CF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5">
                            <a:extLst>
                              <a:ext uri="{FF2B5EF4-FFF2-40B4-BE49-F238E27FC236}">
                                <a16:creationId xmlns:a16="http://schemas.microsoft.com/office/drawing/2014/main" id="{A2BFB724-2108-3D42-23CC-3F533CC5CF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297" cy="66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4A5A1A" w14:textId="77777777" w:rsidR="00F66126" w:rsidRDefault="00F66126" w:rsidP="00F66126">
      <w:pPr>
        <w:shd w:val="clear" w:color="auto" w:fill="FFFFFF"/>
        <w:spacing w:before="120" w:after="120" w:line="240" w:lineRule="auto"/>
        <w:rPr>
          <w:rFonts w:ascii="Segoe UI" w:hAnsi="Segoe UI" w:cs="Segoe UI"/>
        </w:rPr>
      </w:pPr>
    </w:p>
    <w:p w14:paraId="4342A438" w14:textId="4BC302AC" w:rsidR="00B466F7" w:rsidRPr="00B466F7" w:rsidRDefault="00B466F7" w:rsidP="0023516F">
      <w:pPr>
        <w:shd w:val="clear" w:color="auto" w:fill="FFFFFF"/>
        <w:spacing w:before="120" w:after="120" w:line="240" w:lineRule="auto"/>
        <w:jc w:val="center"/>
        <w:rPr>
          <w:rFonts w:ascii="Segoe UI" w:hAnsi="Segoe UI" w:cs="Segoe UI"/>
        </w:rPr>
      </w:pPr>
      <w:r w:rsidRPr="00B466F7">
        <w:rPr>
          <w:rFonts w:ascii="Segoe UI" w:hAnsi="Segoe UI" w:cs="Segoe UI"/>
        </w:rPr>
        <w:t>Università di Pisa</w:t>
      </w:r>
      <w:r w:rsidR="006E1412">
        <w:rPr>
          <w:rFonts w:ascii="Segoe UI" w:hAnsi="Segoe UI" w:cs="Segoe UI"/>
        </w:rPr>
        <w:t xml:space="preserve">, </w:t>
      </w:r>
      <w:r w:rsidRPr="00B466F7">
        <w:rPr>
          <w:rFonts w:ascii="Segoe UI" w:hAnsi="Segoe UI" w:cs="Segoe UI"/>
        </w:rPr>
        <w:t>Centro Linguistico di Ateneo</w:t>
      </w:r>
      <w:r>
        <w:rPr>
          <w:rFonts w:ascii="Segoe UI" w:hAnsi="Segoe UI" w:cs="Segoe UI"/>
        </w:rPr>
        <w:t xml:space="preserve"> (CLI)</w:t>
      </w:r>
    </w:p>
    <w:p w14:paraId="26277512" w14:textId="77777777" w:rsidR="00B466F7" w:rsidRPr="00B466F7" w:rsidRDefault="00B466F7" w:rsidP="0023516F">
      <w:pPr>
        <w:shd w:val="clear" w:color="auto" w:fill="FFFFFF"/>
        <w:spacing w:before="120" w:after="120" w:line="240" w:lineRule="auto"/>
        <w:jc w:val="center"/>
        <w:rPr>
          <w:rFonts w:cs="Segoe UI"/>
          <w:b/>
          <w:bCs/>
        </w:rPr>
      </w:pPr>
    </w:p>
    <w:p w14:paraId="0CF4B3BD" w14:textId="77777777" w:rsidR="00EC0108" w:rsidRPr="00E370D2" w:rsidRDefault="00FA6D8B" w:rsidP="00050444">
      <w:pPr>
        <w:shd w:val="clear" w:color="auto" w:fill="FFFFFF"/>
        <w:spacing w:before="120" w:after="120" w:line="240" w:lineRule="auto"/>
        <w:jc w:val="center"/>
        <w:rPr>
          <w:rFonts w:ascii="Segoe UI" w:hAnsi="Segoe UI" w:cs="Segoe UI"/>
          <w:b/>
          <w:bCs/>
          <w:color w:val="0070C0"/>
          <w:sz w:val="32"/>
          <w:szCs w:val="32"/>
        </w:rPr>
      </w:pPr>
      <w:r w:rsidRPr="00E370D2">
        <w:rPr>
          <w:rFonts w:ascii="Segoe UI" w:hAnsi="Segoe UI" w:cs="Segoe UI"/>
          <w:b/>
          <w:bCs/>
          <w:color w:val="0070C0"/>
          <w:sz w:val="32"/>
          <w:szCs w:val="32"/>
        </w:rPr>
        <w:t>Convegno CLI Pisa – XXX Seminario AICLU</w:t>
      </w:r>
    </w:p>
    <w:p w14:paraId="3559A8CC" w14:textId="7EC955FC" w:rsidR="00FA6D8B" w:rsidRPr="00E370D2" w:rsidRDefault="00FA6D8B" w:rsidP="00050444">
      <w:pPr>
        <w:shd w:val="clear" w:color="auto" w:fill="FFFFFF"/>
        <w:spacing w:before="120" w:after="120" w:line="240" w:lineRule="auto"/>
        <w:jc w:val="center"/>
        <w:rPr>
          <w:rFonts w:ascii="Segoe UI" w:hAnsi="Segoe UI" w:cs="Segoe UI"/>
          <w:b/>
          <w:bCs/>
          <w:i/>
          <w:iCs/>
          <w:sz w:val="32"/>
          <w:szCs w:val="32"/>
        </w:rPr>
      </w:pPr>
      <w:r w:rsidRPr="00E370D2">
        <w:rPr>
          <w:rFonts w:ascii="Segoe UI" w:hAnsi="Segoe UI" w:cs="Segoe UI"/>
          <w:b/>
          <w:bCs/>
          <w:i/>
          <w:iCs/>
          <w:color w:val="0070C0"/>
          <w:sz w:val="32"/>
          <w:szCs w:val="32"/>
        </w:rPr>
        <w:t xml:space="preserve">Cultura </w:t>
      </w:r>
      <w:r w:rsidR="009B2DD5" w:rsidRPr="00E370D2">
        <w:rPr>
          <w:rFonts w:ascii="Segoe UI" w:hAnsi="Segoe UI" w:cs="Segoe UI"/>
          <w:b/>
          <w:bCs/>
          <w:i/>
          <w:iCs/>
          <w:color w:val="0070C0"/>
          <w:sz w:val="32"/>
          <w:szCs w:val="32"/>
        </w:rPr>
        <w:t xml:space="preserve">– </w:t>
      </w:r>
      <w:r w:rsidRPr="00E370D2">
        <w:rPr>
          <w:rFonts w:ascii="Segoe UI" w:hAnsi="Segoe UI" w:cs="Segoe UI"/>
          <w:b/>
          <w:bCs/>
          <w:i/>
          <w:iCs/>
          <w:color w:val="0070C0"/>
          <w:sz w:val="32"/>
          <w:szCs w:val="32"/>
        </w:rPr>
        <w:t>Lingue</w:t>
      </w:r>
      <w:r w:rsidR="009B2DD5" w:rsidRPr="00E370D2">
        <w:rPr>
          <w:rFonts w:ascii="Segoe UI" w:hAnsi="Segoe UI" w:cs="Segoe UI"/>
          <w:b/>
          <w:bCs/>
          <w:i/>
          <w:iCs/>
          <w:color w:val="0070C0"/>
          <w:sz w:val="32"/>
          <w:szCs w:val="32"/>
        </w:rPr>
        <w:t xml:space="preserve"> – </w:t>
      </w:r>
      <w:r w:rsidRPr="00E370D2">
        <w:rPr>
          <w:rFonts w:ascii="Segoe UI" w:hAnsi="Segoe UI" w:cs="Segoe UI"/>
          <w:b/>
          <w:bCs/>
          <w:i/>
          <w:iCs/>
          <w:color w:val="0070C0"/>
          <w:sz w:val="32"/>
          <w:szCs w:val="32"/>
        </w:rPr>
        <w:t>Inclusione</w:t>
      </w:r>
    </w:p>
    <w:p w14:paraId="0B4D19D7" w14:textId="77777777" w:rsidR="006E1412" w:rsidRPr="00B466F7" w:rsidRDefault="006E1412" w:rsidP="006E1412">
      <w:pPr>
        <w:shd w:val="clear" w:color="auto" w:fill="FFFFFF"/>
        <w:spacing w:before="120" w:after="120" w:line="240" w:lineRule="auto"/>
        <w:jc w:val="center"/>
        <w:rPr>
          <w:rFonts w:ascii="Segoe UI" w:hAnsi="Segoe UI" w:cs="Segoe UI"/>
        </w:rPr>
      </w:pPr>
      <w:r w:rsidRPr="00B466F7">
        <w:rPr>
          <w:rFonts w:ascii="Segoe UI" w:hAnsi="Segoe UI" w:cs="Segoe UI"/>
        </w:rPr>
        <w:t>Pisa, 27-28 maggio 2027</w:t>
      </w:r>
    </w:p>
    <w:p w14:paraId="167F6F60" w14:textId="77777777" w:rsidR="006E1412" w:rsidRDefault="006E1412" w:rsidP="00B466F7">
      <w:pPr>
        <w:shd w:val="clear" w:color="auto" w:fill="FFFFFF"/>
        <w:spacing w:before="120" w:after="120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574C759" w14:textId="458800CA" w:rsidR="00B466F7" w:rsidRPr="003B5E2D" w:rsidRDefault="00B466F7" w:rsidP="00B466F7">
      <w:pPr>
        <w:shd w:val="clear" w:color="auto" w:fill="FFFFFF"/>
        <w:spacing w:before="120" w:after="120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8436E3">
        <w:rPr>
          <w:rFonts w:ascii="Segoe UI" w:hAnsi="Segoe UI" w:cs="Segoe UI"/>
          <w:b/>
          <w:bCs/>
          <w:sz w:val="24"/>
          <w:szCs w:val="24"/>
        </w:rPr>
        <w:t xml:space="preserve">Call for </w:t>
      </w:r>
      <w:r w:rsidR="006E1412">
        <w:rPr>
          <w:rFonts w:ascii="Segoe UI" w:hAnsi="Segoe UI" w:cs="Segoe UI"/>
          <w:b/>
          <w:bCs/>
          <w:sz w:val="24"/>
          <w:szCs w:val="24"/>
        </w:rPr>
        <w:t>P</w:t>
      </w:r>
      <w:r w:rsidRPr="003B5E2D">
        <w:rPr>
          <w:rFonts w:ascii="Segoe UI" w:hAnsi="Segoe UI" w:cs="Segoe UI"/>
          <w:b/>
          <w:bCs/>
          <w:sz w:val="24"/>
          <w:szCs w:val="24"/>
        </w:rPr>
        <w:t>apers</w:t>
      </w:r>
    </w:p>
    <w:p w14:paraId="45964243" w14:textId="77777777" w:rsidR="009B2DD5" w:rsidRPr="007923B6" w:rsidRDefault="009B2DD5" w:rsidP="00941115">
      <w:pPr>
        <w:shd w:val="clear" w:color="auto" w:fill="FFFFFF"/>
        <w:spacing w:before="120" w:after="120" w:line="240" w:lineRule="auto"/>
        <w:rPr>
          <w:rFonts w:ascii="Segoe UI" w:hAnsi="Segoe UI" w:cs="Segoe UI"/>
        </w:rPr>
      </w:pPr>
    </w:p>
    <w:p w14:paraId="41A97FC6" w14:textId="6C0F9827" w:rsidR="002A4682" w:rsidRPr="007923B6" w:rsidRDefault="00097480" w:rsidP="00941115">
      <w:pPr>
        <w:shd w:val="clear" w:color="auto" w:fill="FFFFFF"/>
        <w:spacing w:before="120" w:after="120" w:line="240" w:lineRule="auto"/>
        <w:jc w:val="both"/>
        <w:rPr>
          <w:rFonts w:ascii="Segoe UI" w:hAnsi="Segoe UI" w:cs="Segoe UI"/>
        </w:rPr>
      </w:pPr>
      <w:r w:rsidRPr="007923B6">
        <w:rPr>
          <w:rFonts w:ascii="Segoe UI" w:hAnsi="Segoe UI" w:cs="Segoe UI"/>
        </w:rPr>
        <w:t>Il Centro Linguistico dell’Università di Pisa organizza</w:t>
      </w:r>
      <w:r w:rsidR="00917C48" w:rsidRPr="007923B6">
        <w:rPr>
          <w:rFonts w:ascii="Segoe UI" w:hAnsi="Segoe UI" w:cs="Segoe UI"/>
        </w:rPr>
        <w:t xml:space="preserve">, </w:t>
      </w:r>
      <w:r w:rsidR="002D3224" w:rsidRPr="007923B6">
        <w:rPr>
          <w:rFonts w:ascii="Segoe UI" w:hAnsi="Segoe UI" w:cs="Segoe UI"/>
        </w:rPr>
        <w:t>nei giorni 27-28 maggio 2027</w:t>
      </w:r>
      <w:r w:rsidR="00917C48" w:rsidRPr="007923B6">
        <w:rPr>
          <w:rFonts w:ascii="Segoe UI" w:hAnsi="Segoe UI" w:cs="Segoe UI"/>
        </w:rPr>
        <w:t xml:space="preserve">, il convegno </w:t>
      </w:r>
      <w:r w:rsidR="00917C48" w:rsidRPr="00B04B08">
        <w:rPr>
          <w:rFonts w:ascii="Segoe UI" w:hAnsi="Segoe UI" w:cs="Segoe UI"/>
        </w:rPr>
        <w:t>Cultura – Lingue – Inclusione</w:t>
      </w:r>
      <w:r w:rsidR="002D3224" w:rsidRPr="007923B6">
        <w:rPr>
          <w:rFonts w:ascii="Segoe UI" w:hAnsi="Segoe UI" w:cs="Segoe UI"/>
        </w:rPr>
        <w:t>.</w:t>
      </w:r>
      <w:r w:rsidR="00917C48" w:rsidRPr="007923B6">
        <w:rPr>
          <w:rFonts w:ascii="Segoe UI" w:hAnsi="Segoe UI" w:cs="Segoe UI"/>
        </w:rPr>
        <w:t xml:space="preserve"> </w:t>
      </w:r>
      <w:r w:rsidR="002A4682" w:rsidRPr="00B04B08">
        <w:rPr>
          <w:rFonts w:ascii="Segoe UI" w:hAnsi="Segoe UI" w:cs="Segoe UI"/>
        </w:rPr>
        <w:t>Realizzato in collaborazione con l’Associazione Italiana dei Centri Linguistici Universitari (AICLU), l’evento ospiterà il XXX Seminario dell’Associazione, configurandosi come un’importante occasione di confronto e di scambio tra la rete nazionale dei Centri Linguistici Universitari e la più ampia comunità di docenti, studiose e studiosi impegnati nei settori della didattica delle lingue</w:t>
      </w:r>
      <w:r w:rsidR="00373667" w:rsidRPr="00B04B08">
        <w:rPr>
          <w:rFonts w:ascii="Segoe UI" w:hAnsi="Segoe UI" w:cs="Segoe UI"/>
        </w:rPr>
        <w:t xml:space="preserve"> L2 in ambito universitario</w:t>
      </w:r>
      <w:r w:rsidR="002A4682" w:rsidRPr="00B04B08">
        <w:rPr>
          <w:rFonts w:ascii="Segoe UI" w:hAnsi="Segoe UI" w:cs="Segoe UI"/>
        </w:rPr>
        <w:t>, dell’educazione linguistica, della mediazione interculturale e dell’inclusione.</w:t>
      </w:r>
    </w:p>
    <w:p w14:paraId="73978241" w14:textId="42507AD0" w:rsidR="00756F56" w:rsidRPr="007923B6" w:rsidRDefault="00756F56" w:rsidP="00941115">
      <w:pPr>
        <w:shd w:val="clear" w:color="auto" w:fill="FFFFFF"/>
        <w:spacing w:before="120" w:after="120" w:line="240" w:lineRule="auto"/>
        <w:jc w:val="both"/>
        <w:rPr>
          <w:rFonts w:ascii="Segoe UI" w:hAnsi="Segoe UI" w:cs="Segoe UI"/>
        </w:rPr>
      </w:pPr>
      <w:r w:rsidRPr="007923B6">
        <w:rPr>
          <w:rFonts w:ascii="Segoe UI" w:hAnsi="Segoe UI" w:cs="Segoe UI"/>
        </w:rPr>
        <w:t xml:space="preserve">I </w:t>
      </w:r>
      <w:r w:rsidR="001C1AAA">
        <w:rPr>
          <w:rFonts w:ascii="Segoe UI" w:hAnsi="Segoe UI" w:cs="Segoe UI"/>
        </w:rPr>
        <w:t>C</w:t>
      </w:r>
      <w:r w:rsidRPr="007923B6">
        <w:rPr>
          <w:rFonts w:ascii="Segoe UI" w:hAnsi="Segoe UI" w:cs="Segoe UI"/>
        </w:rPr>
        <w:t xml:space="preserve">entri </w:t>
      </w:r>
      <w:r w:rsidR="001C1AAA">
        <w:rPr>
          <w:rFonts w:ascii="Segoe UI" w:hAnsi="Segoe UI" w:cs="Segoe UI"/>
        </w:rPr>
        <w:t>L</w:t>
      </w:r>
      <w:r w:rsidRPr="007923B6">
        <w:rPr>
          <w:rFonts w:ascii="Segoe UI" w:hAnsi="Segoe UI" w:cs="Segoe UI"/>
        </w:rPr>
        <w:t xml:space="preserve">inguistici </w:t>
      </w:r>
      <w:r w:rsidR="001C1AAA">
        <w:rPr>
          <w:rFonts w:ascii="Segoe UI" w:hAnsi="Segoe UI" w:cs="Segoe UI"/>
        </w:rPr>
        <w:t>U</w:t>
      </w:r>
      <w:r w:rsidRPr="007923B6">
        <w:rPr>
          <w:rFonts w:ascii="Segoe UI" w:hAnsi="Segoe UI" w:cs="Segoe UI"/>
        </w:rPr>
        <w:t xml:space="preserve">niversitari si confrontano oggi con </w:t>
      </w:r>
      <w:r w:rsidR="00077461" w:rsidRPr="007923B6">
        <w:rPr>
          <w:rFonts w:ascii="Segoe UI" w:hAnsi="Segoe UI" w:cs="Segoe UI"/>
        </w:rPr>
        <w:t>trasformazioni che stanno ridefinendo il mondo dell'istruzione superiore</w:t>
      </w:r>
      <w:r w:rsidRPr="007923B6">
        <w:rPr>
          <w:rFonts w:ascii="Segoe UI" w:hAnsi="Segoe UI" w:cs="Segoe UI"/>
        </w:rPr>
        <w:t>: l’internazionalizzazione degli atenei, la mobilità studente</w:t>
      </w:r>
      <w:r w:rsidR="008D6E21" w:rsidRPr="007923B6">
        <w:rPr>
          <w:rFonts w:ascii="Segoe UI" w:hAnsi="Segoe UI" w:cs="Segoe UI"/>
        </w:rPr>
        <w:t>sca</w:t>
      </w:r>
      <w:r w:rsidRPr="007923B6">
        <w:rPr>
          <w:rFonts w:ascii="Segoe UI" w:hAnsi="Segoe UI" w:cs="Segoe UI"/>
        </w:rPr>
        <w:t xml:space="preserve">, la diffusione delle tecnologie digitali e dell’intelligenza artificiale, </w:t>
      </w:r>
      <w:r w:rsidR="00F95373" w:rsidRPr="007923B6">
        <w:rPr>
          <w:rFonts w:ascii="Segoe UI" w:hAnsi="Segoe UI" w:cs="Segoe UI"/>
        </w:rPr>
        <w:t>la crescente attenzione all'accessibilità e alla piena partecipazione di studenti e studentesse con esigenze diversificate.</w:t>
      </w:r>
      <w:r w:rsidRPr="007923B6">
        <w:rPr>
          <w:rFonts w:ascii="Segoe UI" w:hAnsi="Segoe UI" w:cs="Segoe UI"/>
        </w:rPr>
        <w:t xml:space="preserve"> In questo contesto, i CLA/CLI sono chiamati a ridefinire e ampliare le proprie funzioni, affiancando alle tradizionali attività di formazione linguistica compiti legati alla mediazione interculturale, all’innovazione didattica e alla promozione di ambienti di apprendimento inclusivi.</w:t>
      </w:r>
    </w:p>
    <w:p w14:paraId="166CE0F7" w14:textId="75CE8CCF" w:rsidR="00756F56" w:rsidRPr="007923B6" w:rsidRDefault="00756F56" w:rsidP="00941115">
      <w:pPr>
        <w:shd w:val="clear" w:color="auto" w:fill="FFFFFF"/>
        <w:spacing w:before="120" w:after="120" w:line="240" w:lineRule="auto"/>
        <w:jc w:val="both"/>
        <w:rPr>
          <w:rFonts w:ascii="Segoe UI" w:hAnsi="Segoe UI" w:cs="Segoe UI"/>
        </w:rPr>
      </w:pPr>
      <w:r w:rsidRPr="007923B6">
        <w:rPr>
          <w:rFonts w:ascii="Segoe UI" w:hAnsi="Segoe UI" w:cs="Segoe UI"/>
        </w:rPr>
        <w:t xml:space="preserve">A partire dalle esperienze sviluppate presso </w:t>
      </w:r>
      <w:r w:rsidR="005061EC" w:rsidRPr="007923B6">
        <w:rPr>
          <w:rFonts w:ascii="Segoe UI" w:hAnsi="Segoe UI" w:cs="Segoe UI"/>
        </w:rPr>
        <w:t>il CLI del</w:t>
      </w:r>
      <w:r w:rsidRPr="007923B6">
        <w:rPr>
          <w:rFonts w:ascii="Segoe UI" w:hAnsi="Segoe UI" w:cs="Segoe UI"/>
        </w:rPr>
        <w:t>l’Università di Pisa e nel dialogo con la rete nazionale dei Centri Linguistici coordinata da AICLU, il convegno intende promuovere una riflessione s</w:t>
      </w:r>
      <w:r w:rsidR="00732020" w:rsidRPr="007923B6">
        <w:rPr>
          <w:rFonts w:ascii="Segoe UI" w:hAnsi="Segoe UI" w:cs="Segoe UI"/>
        </w:rPr>
        <w:t>u</w:t>
      </w:r>
      <w:r w:rsidRPr="007923B6">
        <w:rPr>
          <w:rFonts w:ascii="Segoe UI" w:hAnsi="Segoe UI" w:cs="Segoe UI"/>
        </w:rPr>
        <w:t xml:space="preserve"> pratiche, modelli e prospettive che </w:t>
      </w:r>
      <w:r w:rsidR="006B0F86" w:rsidRPr="007923B6">
        <w:rPr>
          <w:rFonts w:ascii="Segoe UI" w:hAnsi="Segoe UI" w:cs="Segoe UI"/>
        </w:rPr>
        <w:t xml:space="preserve">orientano </w:t>
      </w:r>
      <w:r w:rsidRPr="007923B6">
        <w:rPr>
          <w:rFonts w:ascii="Segoe UI" w:hAnsi="Segoe UI" w:cs="Segoe UI"/>
        </w:rPr>
        <w:t xml:space="preserve">oggi </w:t>
      </w:r>
      <w:r w:rsidR="00AF6E71" w:rsidRPr="007923B6">
        <w:rPr>
          <w:rFonts w:ascii="Segoe UI" w:hAnsi="Segoe UI" w:cs="Segoe UI"/>
        </w:rPr>
        <w:t>le attività</w:t>
      </w:r>
      <w:r w:rsidRPr="007923B6">
        <w:rPr>
          <w:rFonts w:ascii="Segoe UI" w:hAnsi="Segoe UI" w:cs="Segoe UI"/>
        </w:rPr>
        <w:t xml:space="preserve"> dei CLA/CLI</w:t>
      </w:r>
      <w:r w:rsidR="00C92F8E" w:rsidRPr="007923B6">
        <w:rPr>
          <w:rFonts w:ascii="Segoe UI" w:hAnsi="Segoe UI" w:cs="Segoe UI"/>
        </w:rPr>
        <w:t xml:space="preserve"> intorno a </w:t>
      </w:r>
      <w:r w:rsidRPr="007923B6">
        <w:rPr>
          <w:rFonts w:ascii="Segoe UI" w:hAnsi="Segoe UI" w:cs="Segoe UI"/>
        </w:rPr>
        <w:t xml:space="preserve">tre parole chiave – Cultura, Lingue, Inclusione – </w:t>
      </w:r>
      <w:r w:rsidR="00C92F8E" w:rsidRPr="007923B6">
        <w:rPr>
          <w:rFonts w:ascii="Segoe UI" w:hAnsi="Segoe UI" w:cs="Segoe UI"/>
        </w:rPr>
        <w:t xml:space="preserve">che </w:t>
      </w:r>
      <w:r w:rsidRPr="007923B6">
        <w:rPr>
          <w:rFonts w:ascii="Segoe UI" w:hAnsi="Segoe UI" w:cs="Segoe UI"/>
        </w:rPr>
        <w:t xml:space="preserve">individuano </w:t>
      </w:r>
      <w:r w:rsidR="0006085C" w:rsidRPr="007923B6">
        <w:rPr>
          <w:rFonts w:ascii="Segoe UI" w:hAnsi="Segoe UI" w:cs="Segoe UI"/>
        </w:rPr>
        <w:t xml:space="preserve">ampie </w:t>
      </w:r>
      <w:r w:rsidRPr="007923B6">
        <w:rPr>
          <w:rFonts w:ascii="Segoe UI" w:hAnsi="Segoe UI" w:cs="Segoe UI"/>
        </w:rPr>
        <w:t>dimensioni</w:t>
      </w:r>
      <w:r w:rsidR="0006085C" w:rsidRPr="007923B6">
        <w:rPr>
          <w:rFonts w:ascii="Segoe UI" w:hAnsi="Segoe UI" w:cs="Segoe UI"/>
        </w:rPr>
        <w:t>, tra loro interconnesse,</w:t>
      </w:r>
      <w:r w:rsidRPr="007923B6">
        <w:rPr>
          <w:rFonts w:ascii="Segoe UI" w:hAnsi="Segoe UI" w:cs="Segoe UI"/>
        </w:rPr>
        <w:t xml:space="preserve"> attraverso cui osservare il contributo dei </w:t>
      </w:r>
      <w:r w:rsidR="00AF6E71" w:rsidRPr="007923B6">
        <w:rPr>
          <w:rFonts w:ascii="Segoe UI" w:hAnsi="Segoe UI" w:cs="Segoe UI"/>
        </w:rPr>
        <w:t>c</w:t>
      </w:r>
      <w:r w:rsidRPr="007923B6">
        <w:rPr>
          <w:rFonts w:ascii="Segoe UI" w:hAnsi="Segoe UI" w:cs="Segoe UI"/>
        </w:rPr>
        <w:t>entri Linguistici alla costruzione di comunità accademiche aperte, plurilingui e partecipative</w:t>
      </w:r>
      <w:r w:rsidR="00B5345B" w:rsidRPr="007923B6">
        <w:rPr>
          <w:rFonts w:ascii="Segoe UI" w:hAnsi="Segoe UI" w:cs="Segoe UI"/>
        </w:rPr>
        <w:t>.</w:t>
      </w:r>
    </w:p>
    <w:p w14:paraId="24529CD7" w14:textId="0DC48614" w:rsidR="00B70EFD" w:rsidRPr="00B70EFD" w:rsidRDefault="00B70EFD" w:rsidP="00941115">
      <w:pPr>
        <w:shd w:val="clear" w:color="auto" w:fill="FFFFFF"/>
        <w:spacing w:before="120" w:after="120" w:line="240" w:lineRule="auto"/>
        <w:jc w:val="both"/>
        <w:rPr>
          <w:rFonts w:ascii="Segoe UI" w:hAnsi="Segoe UI" w:cs="Segoe UI"/>
        </w:rPr>
      </w:pPr>
      <w:r w:rsidRPr="00B70EFD">
        <w:rPr>
          <w:rFonts w:ascii="Segoe UI" w:hAnsi="Segoe UI" w:cs="Segoe UI"/>
        </w:rPr>
        <w:t>Saranno accolti contributi teorici, metodologici ed empirici, nonché presentazioni di buone pratiche, riconducibili alle aree tematiche</w:t>
      </w:r>
      <w:r w:rsidR="00DE6050">
        <w:rPr>
          <w:rFonts w:ascii="Segoe UI" w:hAnsi="Segoe UI" w:cs="Segoe UI"/>
        </w:rPr>
        <w:t xml:space="preserve"> </w:t>
      </w:r>
      <w:r w:rsidR="002E5350" w:rsidRPr="002F7D86">
        <w:rPr>
          <w:rFonts w:ascii="Segoe UI" w:hAnsi="Segoe UI" w:cs="Segoe UI"/>
        </w:rPr>
        <w:t>di seguito indicate</w:t>
      </w:r>
      <w:r w:rsidR="00BE16AC" w:rsidRPr="002F7D86">
        <w:rPr>
          <w:rFonts w:ascii="Segoe UI" w:hAnsi="Segoe UI" w:cs="Segoe UI"/>
        </w:rPr>
        <w:t>:</w:t>
      </w:r>
    </w:p>
    <w:p w14:paraId="7626A908" w14:textId="77777777" w:rsidR="003B5E2D" w:rsidRDefault="003B5E2D" w:rsidP="00546001">
      <w:pPr>
        <w:pStyle w:val="Paragrafoelenco"/>
        <w:shd w:val="clear" w:color="auto" w:fill="FFFFFF"/>
        <w:spacing w:before="240" w:after="120" w:line="240" w:lineRule="auto"/>
        <w:ind w:left="0"/>
        <w:jc w:val="both"/>
        <w:rPr>
          <w:rFonts w:ascii="Segoe UI" w:hAnsi="Segoe UI" w:cs="Segoe UI"/>
          <w:color w:val="0070C0"/>
        </w:rPr>
      </w:pPr>
      <w:r w:rsidRPr="003B5E2D">
        <w:rPr>
          <w:rFonts w:ascii="Segoe UI" w:hAnsi="Segoe UI" w:cs="Segoe UI"/>
          <w:color w:val="0070C0"/>
          <w:sz w:val="28"/>
          <w:szCs w:val="28"/>
        </w:rPr>
        <w:t>1)</w:t>
      </w:r>
      <w:r>
        <w:rPr>
          <w:rFonts w:ascii="Segoe UI" w:hAnsi="Segoe UI" w:cs="Segoe UI"/>
          <w:b/>
          <w:bCs/>
          <w:color w:val="0070C0"/>
          <w:sz w:val="28"/>
          <w:szCs w:val="28"/>
        </w:rPr>
        <w:t xml:space="preserve"> </w:t>
      </w:r>
      <w:r w:rsidR="007F04CD" w:rsidRPr="003B5E2D">
        <w:rPr>
          <w:rFonts w:ascii="Segoe UI" w:hAnsi="Segoe UI" w:cs="Segoe UI"/>
          <w:b/>
          <w:bCs/>
          <w:color w:val="0070C0"/>
          <w:sz w:val="28"/>
          <w:szCs w:val="28"/>
        </w:rPr>
        <w:t>C</w:t>
      </w:r>
      <w:r w:rsidR="007F04CD" w:rsidRPr="003B5E2D">
        <w:rPr>
          <w:rFonts w:ascii="Segoe UI" w:hAnsi="Segoe UI" w:cs="Segoe UI"/>
          <w:color w:val="0070C0"/>
        </w:rPr>
        <w:t>ultura e mediazione linguistica</w:t>
      </w:r>
    </w:p>
    <w:p w14:paraId="4BA40DDA" w14:textId="44C3398F" w:rsidR="003B5E2D" w:rsidRPr="003B5E2D" w:rsidRDefault="003B5E2D" w:rsidP="00546001">
      <w:pPr>
        <w:pStyle w:val="Paragrafoelenco"/>
        <w:shd w:val="clear" w:color="auto" w:fill="FFFFFF"/>
        <w:spacing w:before="240" w:after="120" w:line="240" w:lineRule="auto"/>
        <w:ind w:left="0"/>
        <w:jc w:val="both"/>
        <w:rPr>
          <w:rFonts w:ascii="Segoe UI" w:hAnsi="Segoe UI" w:cs="Segoe UI"/>
          <w:color w:val="0070C0"/>
          <w:sz w:val="28"/>
          <w:szCs w:val="28"/>
        </w:rPr>
      </w:pPr>
      <w:r>
        <w:rPr>
          <w:rFonts w:ascii="Segoe UI" w:hAnsi="Segoe UI" w:cs="Segoe UI"/>
          <w:color w:val="0070C0"/>
        </w:rPr>
        <w:t xml:space="preserve">     </w:t>
      </w:r>
      <w:proofErr w:type="spellStart"/>
      <w:r w:rsidRPr="00CE2258">
        <w:rPr>
          <w:rFonts w:ascii="Segoe UI" w:hAnsi="Segoe UI" w:cs="Segoe UI"/>
          <w:color w:val="0070C0"/>
        </w:rPr>
        <w:t>Keynote</w:t>
      </w:r>
      <w:proofErr w:type="spellEnd"/>
      <w:r w:rsidRPr="00CE2258">
        <w:rPr>
          <w:rFonts w:ascii="Segoe UI" w:hAnsi="Segoe UI" w:cs="Segoe UI"/>
          <w:color w:val="0070C0"/>
        </w:rPr>
        <w:t xml:space="preserve"> speaker: Prof. Christian Fandrych, University of Leipzig</w:t>
      </w:r>
    </w:p>
    <w:p w14:paraId="3D6F07BE" w14:textId="1E622141" w:rsidR="00870A00" w:rsidRPr="007923B6" w:rsidRDefault="00870A00" w:rsidP="00941115">
      <w:pPr>
        <w:shd w:val="clear" w:color="auto" w:fill="FFFFFF"/>
        <w:spacing w:before="120" w:after="120" w:line="240" w:lineRule="auto"/>
        <w:jc w:val="both"/>
        <w:rPr>
          <w:rFonts w:ascii="Segoe UI" w:hAnsi="Segoe UI" w:cs="Segoe UI"/>
        </w:rPr>
      </w:pPr>
      <w:r w:rsidRPr="00F65B68">
        <w:rPr>
          <w:rFonts w:ascii="Segoe UI" w:hAnsi="Segoe UI" w:cs="Segoe UI"/>
        </w:rPr>
        <w:t xml:space="preserve">L’internazionalizzazione dell’università attribuisce un ruolo sempre più centrale alla capacità di creare spazi di dialogo e di interazione tra lingue, culture e sistemi di valori differenti. In questo contesto, i </w:t>
      </w:r>
      <w:r w:rsidRPr="00F65B68">
        <w:rPr>
          <w:rFonts w:ascii="Segoe UI" w:hAnsi="Segoe UI" w:cs="Segoe UI"/>
        </w:rPr>
        <w:lastRenderedPageBreak/>
        <w:t>centri linguistici rappresentano attori strategici nella promozione del plurilinguismo, dello sviluppo della competenza interculturale e della diffusione di pratiche di mediazione linguistica e culturale volte a favorire la partecipazione, l’inclusione e la comprensione reciproca. Possibili temi di approfondimento:</w:t>
      </w:r>
    </w:p>
    <w:p w14:paraId="30C1A600" w14:textId="1207BA51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identità plurilingui e multiculturali della comunità studentesca; </w:t>
      </w:r>
    </w:p>
    <w:p w14:paraId="100A231F" w14:textId="135C8794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educazione al plurilinguismo; </w:t>
      </w:r>
    </w:p>
    <w:p w14:paraId="6FF21CEC" w14:textId="76C3D352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approcci plurali alle lingue e alle culture (intercomprensione, </w:t>
      </w:r>
      <w:proofErr w:type="spellStart"/>
      <w:r w:rsidRPr="00B70EFD">
        <w:rPr>
          <w:rFonts w:ascii="Segoe UI" w:eastAsia="Times New Roman" w:hAnsi="Segoe UI" w:cs="Segoe UI"/>
          <w:i/>
          <w:iCs/>
          <w:kern w:val="0"/>
          <w:lang w:eastAsia="it-IT"/>
          <w14:ligatures w14:val="none"/>
        </w:rPr>
        <w:t>translanguaging</w:t>
      </w:r>
      <w:proofErr w:type="spellEnd"/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, </w:t>
      </w:r>
      <w:proofErr w:type="spellStart"/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DaFne</w:t>
      </w:r>
      <w:proofErr w:type="spellEnd"/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); </w:t>
      </w:r>
    </w:p>
    <w:p w14:paraId="364C8092" w14:textId="466BD9ED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competenza interculturale; </w:t>
      </w:r>
    </w:p>
    <w:p w14:paraId="2FED3E2D" w14:textId="457FA4FA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mediazione linguistica e mediazione culturale nell'apprendimento linguistico; </w:t>
      </w:r>
    </w:p>
    <w:p w14:paraId="3B7715B8" w14:textId="776C04E6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pratiche di dialogo interculturale nei contesti universitari; </w:t>
      </w:r>
    </w:p>
    <w:p w14:paraId="628917B9" w14:textId="5A2F7197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mobilità internazionale e apprendimento linguistico; </w:t>
      </w:r>
    </w:p>
    <w:p w14:paraId="405FF2EB" w14:textId="48B7B7E5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intelligenza artificiale e mediazione linguistica; </w:t>
      </w:r>
    </w:p>
    <w:p w14:paraId="3BF6EBA0" w14:textId="1722B02F" w:rsidR="002C322B" w:rsidRPr="007923B6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traduzione e interpretazione in prospettiva educativa; </w:t>
      </w:r>
    </w:p>
    <w:p w14:paraId="6F0CF6E7" w14:textId="2EF018A4" w:rsidR="006703CD" w:rsidRPr="00DD7404" w:rsidRDefault="002C322B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formazione dei mediatori linguistici e culturali</w:t>
      </w:r>
    </w:p>
    <w:p w14:paraId="08F918BD" w14:textId="2FB7FD67" w:rsidR="00DD7404" w:rsidRDefault="00DD7404" w:rsidP="003B5E2D">
      <w:pPr>
        <w:pStyle w:val="Paragrafoelenco"/>
        <w:numPr>
          <w:ilvl w:val="0"/>
          <w:numId w:val="24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  <w:i/>
          <w:iCs/>
        </w:rPr>
      </w:pPr>
      <w:r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EMI - </w:t>
      </w:r>
      <w:r w:rsidR="00995EA8" w:rsidRPr="003B5E2D">
        <w:rPr>
          <w:rFonts w:ascii="Segoe UI" w:eastAsia="Times New Roman" w:hAnsi="Segoe UI" w:cs="Segoe UI"/>
          <w:i/>
          <w:iCs/>
          <w:kern w:val="0"/>
          <w:lang w:eastAsia="it-IT"/>
          <w14:ligatures w14:val="none"/>
        </w:rPr>
        <w:t xml:space="preserve">English Medium </w:t>
      </w:r>
      <w:proofErr w:type="spellStart"/>
      <w:r w:rsidR="00995EA8" w:rsidRPr="003B5E2D">
        <w:rPr>
          <w:rFonts w:ascii="Segoe UI" w:eastAsia="Times New Roman" w:hAnsi="Segoe UI" w:cs="Segoe UI"/>
          <w:i/>
          <w:iCs/>
          <w:kern w:val="0"/>
          <w:lang w:eastAsia="it-IT"/>
          <w14:ligatures w14:val="none"/>
        </w:rPr>
        <w:t>Instruction</w:t>
      </w:r>
      <w:proofErr w:type="spellEnd"/>
    </w:p>
    <w:p w14:paraId="3526C0D9" w14:textId="77777777" w:rsidR="00CE2258" w:rsidRPr="003B5E2D" w:rsidRDefault="00CE2258" w:rsidP="00CE2258">
      <w:pPr>
        <w:pStyle w:val="Paragrafoelenco"/>
        <w:shd w:val="clear" w:color="auto" w:fill="FFFFFF"/>
        <w:spacing w:before="60" w:after="60" w:line="240" w:lineRule="auto"/>
        <w:ind w:left="425"/>
        <w:contextualSpacing w:val="0"/>
        <w:rPr>
          <w:rFonts w:ascii="Segoe UI" w:hAnsi="Segoe UI" w:cs="Segoe UI"/>
          <w:i/>
          <w:iCs/>
        </w:rPr>
      </w:pPr>
    </w:p>
    <w:p w14:paraId="6CFD271E" w14:textId="77777777" w:rsidR="00546001" w:rsidRDefault="0075396E" w:rsidP="006113C1">
      <w:pPr>
        <w:pStyle w:val="Paragrafoelenco"/>
        <w:shd w:val="clear" w:color="auto" w:fill="FFFFFF"/>
        <w:spacing w:before="240" w:after="120" w:line="240" w:lineRule="auto"/>
        <w:ind w:left="0"/>
        <w:jc w:val="both"/>
        <w:rPr>
          <w:rFonts w:ascii="Segoe UI" w:hAnsi="Segoe UI" w:cs="Segoe UI"/>
          <w:color w:val="0070C0"/>
        </w:rPr>
      </w:pPr>
      <w:r w:rsidRPr="006062BA">
        <w:rPr>
          <w:rFonts w:ascii="Segoe UI" w:hAnsi="Segoe UI" w:cs="Segoe UI"/>
          <w:color w:val="0070C0"/>
        </w:rPr>
        <w:t xml:space="preserve">2) </w:t>
      </w:r>
      <w:r w:rsidR="007F04CD" w:rsidRPr="006062BA">
        <w:rPr>
          <w:rFonts w:ascii="Segoe UI" w:hAnsi="Segoe UI" w:cs="Segoe UI"/>
          <w:b/>
          <w:bCs/>
          <w:color w:val="0070C0"/>
          <w:sz w:val="28"/>
          <w:szCs w:val="28"/>
        </w:rPr>
        <w:t>L</w:t>
      </w:r>
      <w:r w:rsidR="007F04CD" w:rsidRPr="006062BA">
        <w:rPr>
          <w:rFonts w:ascii="Segoe UI" w:hAnsi="Segoe UI" w:cs="Segoe UI"/>
          <w:color w:val="0070C0"/>
        </w:rPr>
        <w:t xml:space="preserve">ingue: innovazione </w:t>
      </w:r>
      <w:r w:rsidR="00896D28" w:rsidRPr="006062BA">
        <w:rPr>
          <w:rFonts w:ascii="Segoe UI" w:hAnsi="Segoe UI" w:cs="Segoe UI"/>
          <w:color w:val="0070C0"/>
        </w:rPr>
        <w:t xml:space="preserve">nella </w:t>
      </w:r>
      <w:r w:rsidR="007F04CD" w:rsidRPr="006062BA">
        <w:rPr>
          <w:rFonts w:ascii="Segoe UI" w:hAnsi="Segoe UI" w:cs="Segoe UI"/>
          <w:color w:val="0070C0"/>
        </w:rPr>
        <w:t>didattica</w:t>
      </w:r>
      <w:r w:rsidR="004E27AC" w:rsidRPr="006062BA">
        <w:rPr>
          <w:rFonts w:ascii="Segoe UI" w:hAnsi="Segoe UI" w:cs="Segoe UI"/>
          <w:color w:val="0070C0"/>
        </w:rPr>
        <w:t xml:space="preserve"> delle L2</w:t>
      </w:r>
      <w:r w:rsidR="00546001">
        <w:rPr>
          <w:rFonts w:ascii="Segoe UI" w:hAnsi="Segoe UI" w:cs="Segoe UI"/>
          <w:color w:val="0070C0"/>
        </w:rPr>
        <w:t xml:space="preserve"> </w:t>
      </w:r>
    </w:p>
    <w:p w14:paraId="4044B3FC" w14:textId="5939D459" w:rsidR="00546001" w:rsidRPr="00546001" w:rsidRDefault="00546001" w:rsidP="006113C1">
      <w:pPr>
        <w:pStyle w:val="Paragrafoelenco"/>
        <w:shd w:val="clear" w:color="auto" w:fill="FFFFFF"/>
        <w:spacing w:before="240" w:after="120" w:line="240" w:lineRule="auto"/>
        <w:ind w:left="0"/>
        <w:jc w:val="both"/>
        <w:rPr>
          <w:rFonts w:ascii="Segoe UI" w:hAnsi="Segoe UI" w:cs="Segoe UI"/>
          <w:color w:val="0070C0"/>
          <w:lang w:val="en-US"/>
        </w:rPr>
      </w:pPr>
      <w:r w:rsidRPr="006113C1">
        <w:rPr>
          <w:rFonts w:ascii="Segoe UI" w:hAnsi="Segoe UI" w:cs="Segoe UI"/>
          <w:color w:val="0070C0"/>
        </w:rPr>
        <w:t xml:space="preserve">    </w:t>
      </w:r>
      <w:r w:rsidRPr="006113C1">
        <w:rPr>
          <w:rFonts w:ascii="Segoe UI" w:hAnsi="Segoe UI" w:cs="Segoe UI"/>
          <w:color w:val="0070C0"/>
          <w:lang w:val="en-US"/>
        </w:rPr>
        <w:t>Keynote speaker:</w:t>
      </w:r>
      <w:r w:rsidRPr="003B5E2D">
        <w:rPr>
          <w:rFonts w:ascii="Segoe UI" w:hAnsi="Segoe UI" w:cs="Segoe UI"/>
          <w:color w:val="0070C0"/>
          <w:lang w:val="en-US"/>
        </w:rPr>
        <w:t xml:space="preserve"> Prof. </w:t>
      </w:r>
      <w:r w:rsidR="006113C1">
        <w:rPr>
          <w:rFonts w:ascii="Segoe UI" w:hAnsi="Segoe UI" w:cs="Segoe UI"/>
          <w:color w:val="0070C0"/>
          <w:lang w:val="en-US"/>
        </w:rPr>
        <w:t>Fanny Meunier, UC Louvaine; Circle U – European University Alliance</w:t>
      </w:r>
    </w:p>
    <w:p w14:paraId="7DE0B291" w14:textId="062E02F9" w:rsidR="007F04CD" w:rsidRPr="007923B6" w:rsidRDefault="005F6005" w:rsidP="00941115">
      <w:pPr>
        <w:shd w:val="clear" w:color="auto" w:fill="FFFFFF"/>
        <w:spacing w:before="120" w:after="120" w:line="240" w:lineRule="auto"/>
        <w:rPr>
          <w:rFonts w:ascii="Segoe UI" w:hAnsi="Segoe UI" w:cs="Segoe UI"/>
        </w:rPr>
      </w:pPr>
      <w:r w:rsidRPr="007923B6">
        <w:rPr>
          <w:rFonts w:ascii="Segoe UI" w:hAnsi="Segoe UI" w:cs="Segoe UI"/>
        </w:rPr>
        <w:t>Le</w:t>
      </w:r>
      <w:r w:rsidR="007F04CD" w:rsidRPr="007923B6">
        <w:rPr>
          <w:rFonts w:ascii="Segoe UI" w:hAnsi="Segoe UI" w:cs="Segoe UI"/>
        </w:rPr>
        <w:t xml:space="preserve"> trasformazioni tecnologiche e le nuove modalità di apprendimento stanno modificando profondamente l'insegnamento delle lingue</w:t>
      </w:r>
      <w:r w:rsidR="00B70EFD">
        <w:rPr>
          <w:rFonts w:ascii="Segoe UI" w:hAnsi="Segoe UI" w:cs="Segoe UI"/>
        </w:rPr>
        <w:t xml:space="preserve"> e richiedono l’elaborazione di materiali </w:t>
      </w:r>
      <w:r w:rsidR="00B70EFD"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didattici innovativi/digitali</w:t>
      </w:r>
      <w:r w:rsidR="00B70EFD">
        <w:rPr>
          <w:rFonts w:ascii="Segoe UI" w:hAnsi="Segoe UI" w:cs="Segoe UI"/>
        </w:rPr>
        <w:t xml:space="preserve"> ad hoc</w:t>
      </w:r>
      <w:r w:rsidR="007F04CD" w:rsidRPr="007923B6">
        <w:rPr>
          <w:rFonts w:ascii="Segoe UI" w:hAnsi="Segoe UI" w:cs="Segoe UI"/>
        </w:rPr>
        <w:t>. I Centri Linguistici costituiscono luoghi privilegiati di sperimentazione metodologica, nei quali si sviluppano approcci didattici innovativi, strumenti digitali e percorsi formativi capaci di rispondere alle esigenze di apprendenti sempre più diversificati.</w:t>
      </w:r>
      <w:r w:rsidR="004A03D7" w:rsidRPr="007923B6">
        <w:rPr>
          <w:rFonts w:ascii="Segoe UI" w:hAnsi="Segoe UI" w:cs="Segoe UI"/>
        </w:rPr>
        <w:t xml:space="preserve"> </w:t>
      </w:r>
      <w:r w:rsidR="00410B7C" w:rsidRPr="007923B6">
        <w:rPr>
          <w:rFonts w:ascii="Segoe UI" w:hAnsi="Segoe UI" w:cs="Segoe UI"/>
        </w:rPr>
        <w:t>Temi possibili:</w:t>
      </w:r>
    </w:p>
    <w:p w14:paraId="56B9798E" w14:textId="050C02BD" w:rsidR="004E27AC" w:rsidRPr="007923B6" w:rsidRDefault="004E27AC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creazione di podcast, gamification</w:t>
      </w:r>
      <w:r w:rsidR="00B70EFD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, </w:t>
      </w:r>
      <w:r w:rsidR="00B70EFD" w:rsidRPr="00F65B68">
        <w:rPr>
          <w:rFonts w:ascii="Segoe UI" w:hAnsi="Segoe UI" w:cs="Segoe UI"/>
        </w:rPr>
        <w:t>MOOC</w:t>
      </w:r>
      <w:r w:rsidR="00780034" w:rsidRPr="00F65B68">
        <w:rPr>
          <w:rFonts w:ascii="Segoe UI" w:hAnsi="Segoe UI" w:cs="Segoe UI"/>
        </w:rPr>
        <w:t>;</w:t>
      </w:r>
    </w:p>
    <w:p w14:paraId="2479124E" w14:textId="719F3D9F" w:rsidR="004E27AC" w:rsidRPr="007923B6" w:rsidRDefault="004E27AC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l’uso di strumenti linguistici digitali (</w:t>
      </w:r>
      <w:r w:rsidR="00B70EFD">
        <w:rPr>
          <w:rFonts w:ascii="Segoe UI" w:eastAsia="Times New Roman" w:hAnsi="Segoe UI" w:cs="Segoe UI"/>
          <w:kern w:val="0"/>
          <w:lang w:eastAsia="it-IT"/>
          <w14:ligatures w14:val="none"/>
        </w:rPr>
        <w:t>IA-generativa,</w:t>
      </w: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 corpora linguistic</w:t>
      </w:r>
      <w:r w:rsidR="00B70EFD" w:rsidRPr="00F65B68">
        <w:rPr>
          <w:rFonts w:ascii="Segoe UI" w:eastAsia="Times New Roman" w:hAnsi="Segoe UI" w:cs="Segoe UI"/>
          <w:kern w:val="0"/>
          <w:lang w:eastAsia="it-IT"/>
          <w14:ligatures w14:val="none"/>
        </w:rPr>
        <w:t>i</w:t>
      </w:r>
      <w:r w:rsidRPr="00F65B68">
        <w:rPr>
          <w:rFonts w:ascii="Segoe UI" w:eastAsia="Times New Roman" w:hAnsi="Segoe UI" w:cs="Segoe UI"/>
          <w:kern w:val="0"/>
          <w:lang w:eastAsia="it-IT"/>
          <w14:ligatures w14:val="none"/>
        </w:rPr>
        <w:t>)</w:t>
      </w:r>
      <w:r w:rsidR="00780034" w:rsidRPr="00F65B68">
        <w:rPr>
          <w:rFonts w:ascii="Segoe UI" w:eastAsia="Times New Roman" w:hAnsi="Segoe UI" w:cs="Segoe UI"/>
          <w:kern w:val="0"/>
          <w:lang w:eastAsia="it-IT"/>
          <w14:ligatures w14:val="none"/>
        </w:rPr>
        <w:t>;</w:t>
      </w:r>
    </w:p>
    <w:p w14:paraId="3BF47DE0" w14:textId="2AFA7CD7" w:rsidR="001B4E59" w:rsidRPr="00F65B68" w:rsidRDefault="004E27AC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favorire l’autonomia dell’apprendente</w:t>
      </w:r>
      <w:r w:rsidR="00780034" w:rsidRPr="00F65B68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; </w:t>
      </w:r>
    </w:p>
    <w:p w14:paraId="53C00C62" w14:textId="173DE12F" w:rsidR="004E27AC" w:rsidRPr="007923B6" w:rsidRDefault="004E27AC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insegnamento ibrido (blended), a distanza e didattica sincrona/asincrona;</w:t>
      </w:r>
    </w:p>
    <w:p w14:paraId="09A7E179" w14:textId="3EDA8354" w:rsidR="004E27AC" w:rsidRPr="00E370D2" w:rsidRDefault="004E27AC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val="en-US" w:eastAsia="it-IT"/>
          <w14:ligatures w14:val="none"/>
        </w:rPr>
      </w:pPr>
      <w:r w:rsidRPr="00E370D2">
        <w:rPr>
          <w:rFonts w:ascii="Segoe UI" w:eastAsia="Times New Roman" w:hAnsi="Segoe UI" w:cs="Segoe UI"/>
          <w:kern w:val="0"/>
          <w:lang w:val="en-US" w:eastAsia="it-IT"/>
          <w14:ligatures w14:val="none"/>
        </w:rPr>
        <w:t>l’apprendimento delle lingue in contesti accademici (ERP</w:t>
      </w:r>
      <w:r w:rsidR="009D4610" w:rsidRPr="00E370D2">
        <w:rPr>
          <w:rFonts w:ascii="Segoe UI" w:eastAsia="Times New Roman" w:hAnsi="Segoe UI" w:cs="Segoe UI"/>
          <w:kern w:val="0"/>
          <w:lang w:val="en-US" w:eastAsia="it-IT"/>
          <w14:ligatures w14:val="none"/>
        </w:rPr>
        <w:t>/ English for Research Publication and Presentation Purposes</w:t>
      </w:r>
      <w:r w:rsidR="006D472D" w:rsidRPr="00E370D2">
        <w:rPr>
          <w:rFonts w:ascii="Segoe UI" w:eastAsia="Times New Roman" w:hAnsi="Segoe UI" w:cs="Segoe UI"/>
          <w:kern w:val="0"/>
          <w:lang w:val="en-US" w:eastAsia="it-IT"/>
          <w14:ligatures w14:val="none"/>
        </w:rPr>
        <w:t xml:space="preserve">, </w:t>
      </w:r>
      <w:r w:rsidR="00B70EFD" w:rsidRPr="00E370D2">
        <w:rPr>
          <w:rFonts w:ascii="Segoe UI" w:eastAsia="Times New Roman" w:hAnsi="Segoe UI" w:cs="Segoe UI"/>
          <w:kern w:val="0"/>
          <w:lang w:val="en-US" w:eastAsia="it-IT"/>
          <w14:ligatures w14:val="none"/>
        </w:rPr>
        <w:t>EMI/English Medium Instruction</w:t>
      </w:r>
      <w:r w:rsidRPr="00E370D2">
        <w:rPr>
          <w:rFonts w:ascii="Segoe UI" w:eastAsia="Times New Roman" w:hAnsi="Segoe UI" w:cs="Segoe UI"/>
          <w:kern w:val="0"/>
          <w:lang w:val="en-US" w:eastAsia="it-IT"/>
          <w14:ligatures w14:val="none"/>
        </w:rPr>
        <w:t>)</w:t>
      </w:r>
      <w:r w:rsidR="00FE4C76" w:rsidRPr="00E370D2">
        <w:rPr>
          <w:rFonts w:ascii="Segoe UI" w:eastAsia="Times New Roman" w:hAnsi="Segoe UI" w:cs="Segoe UI"/>
          <w:kern w:val="0"/>
          <w:lang w:val="en-US" w:eastAsia="it-IT"/>
          <w14:ligatures w14:val="none"/>
        </w:rPr>
        <w:t>;</w:t>
      </w:r>
    </w:p>
    <w:p w14:paraId="08819895" w14:textId="4C11E19C" w:rsidR="004E27AC" w:rsidRDefault="004E27AC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923B6">
        <w:rPr>
          <w:rFonts w:ascii="Segoe UI" w:eastAsia="Times New Roman" w:hAnsi="Segoe UI" w:cs="Segoe UI"/>
          <w:kern w:val="0"/>
          <w:lang w:eastAsia="it-IT"/>
          <w14:ligatures w14:val="none"/>
        </w:rPr>
        <w:t>l’apprendimento delle lingue in corsi per adulti non istituzionali (corsi CLI/CLA online, serali)</w:t>
      </w:r>
      <w:r w:rsidR="00780034" w:rsidRPr="00F65B68">
        <w:rPr>
          <w:rFonts w:ascii="Segoe UI" w:eastAsia="Times New Roman" w:hAnsi="Segoe UI" w:cs="Segoe UI"/>
          <w:kern w:val="0"/>
          <w:lang w:eastAsia="it-IT"/>
          <w14:ligatures w14:val="none"/>
        </w:rPr>
        <w:t>;</w:t>
      </w:r>
    </w:p>
    <w:p w14:paraId="12558B2B" w14:textId="6508FBB4" w:rsidR="00995EA8" w:rsidRDefault="00995EA8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995EA8">
        <w:rPr>
          <w:rFonts w:ascii="Segoe UI" w:eastAsia="Times New Roman" w:hAnsi="Segoe UI" w:cs="Segoe UI"/>
          <w:kern w:val="0"/>
          <w:lang w:eastAsia="it-IT"/>
          <w14:ligatures w14:val="none"/>
        </w:rPr>
        <w:t>integrazione delle esperienze di apprendimento non formale e informale nella didattica delle lingue</w:t>
      </w:r>
      <w:r w:rsidR="00780034" w:rsidRPr="00F65B68">
        <w:rPr>
          <w:rFonts w:ascii="Segoe UI" w:eastAsia="Times New Roman" w:hAnsi="Segoe UI" w:cs="Segoe UI"/>
          <w:kern w:val="0"/>
          <w:lang w:eastAsia="it-IT"/>
          <w14:ligatures w14:val="none"/>
        </w:rPr>
        <w:t>;</w:t>
      </w:r>
    </w:p>
    <w:p w14:paraId="4FFE844C" w14:textId="77777777" w:rsidR="006113C1" w:rsidRPr="0040777F" w:rsidRDefault="006113C1" w:rsidP="006113C1">
      <w:pPr>
        <w:pStyle w:val="Paragrafoelenco"/>
        <w:shd w:val="clear" w:color="auto" w:fill="FFFFFF"/>
        <w:spacing w:before="60" w:after="60" w:line="240" w:lineRule="auto"/>
        <w:ind w:left="425"/>
        <w:contextualSpacing w:val="0"/>
        <w:rPr>
          <w:rFonts w:ascii="Segoe UI" w:eastAsia="Times New Roman" w:hAnsi="Segoe UI" w:cs="Segoe UI"/>
          <w:kern w:val="0"/>
          <w:lang w:eastAsia="it-IT"/>
          <w14:ligatures w14:val="none"/>
        </w:rPr>
      </w:pPr>
    </w:p>
    <w:p w14:paraId="302F5C90" w14:textId="558A5B28" w:rsidR="007F04CD" w:rsidRDefault="0075396E" w:rsidP="006113C1">
      <w:pPr>
        <w:pStyle w:val="Paragrafoelenco"/>
        <w:shd w:val="clear" w:color="auto" w:fill="FFFFFF"/>
        <w:spacing w:before="240" w:after="120" w:line="240" w:lineRule="auto"/>
        <w:ind w:left="0"/>
        <w:jc w:val="both"/>
        <w:rPr>
          <w:rFonts w:ascii="Segoe UI" w:hAnsi="Segoe UI" w:cs="Segoe UI"/>
          <w:color w:val="0070C0"/>
        </w:rPr>
      </w:pPr>
      <w:r w:rsidRPr="006062BA">
        <w:rPr>
          <w:rFonts w:ascii="Segoe UI" w:hAnsi="Segoe UI" w:cs="Segoe UI"/>
          <w:color w:val="0070C0"/>
        </w:rPr>
        <w:t xml:space="preserve">3) </w:t>
      </w:r>
      <w:r w:rsidR="007F04CD" w:rsidRPr="006062BA">
        <w:rPr>
          <w:rFonts w:ascii="Segoe UI" w:hAnsi="Segoe UI" w:cs="Segoe UI"/>
          <w:b/>
          <w:bCs/>
          <w:color w:val="0070C0"/>
          <w:sz w:val="28"/>
          <w:szCs w:val="28"/>
        </w:rPr>
        <w:t>I</w:t>
      </w:r>
      <w:r w:rsidR="007F04CD" w:rsidRPr="006062BA">
        <w:rPr>
          <w:rFonts w:ascii="Segoe UI" w:hAnsi="Segoe UI" w:cs="Segoe UI"/>
          <w:color w:val="0070C0"/>
        </w:rPr>
        <w:t>nclusione e accessibilità linguistica</w:t>
      </w:r>
    </w:p>
    <w:p w14:paraId="4296CE2C" w14:textId="77068F7B" w:rsidR="006113C1" w:rsidRPr="006113C1" w:rsidRDefault="006113C1" w:rsidP="006113C1">
      <w:pPr>
        <w:pStyle w:val="Paragrafoelenco"/>
        <w:shd w:val="clear" w:color="auto" w:fill="FFFFFF"/>
        <w:spacing w:before="240" w:after="120" w:line="240" w:lineRule="auto"/>
        <w:ind w:left="0"/>
        <w:jc w:val="both"/>
        <w:rPr>
          <w:rFonts w:ascii="Segoe UI" w:hAnsi="Segoe UI" w:cs="Segoe UI"/>
          <w:color w:val="0070C0"/>
        </w:rPr>
      </w:pPr>
      <w:r>
        <w:rPr>
          <w:rFonts w:ascii="Segoe UI" w:hAnsi="Segoe UI" w:cs="Segoe UI"/>
          <w:color w:val="0070C0"/>
        </w:rPr>
        <w:t xml:space="preserve">    </w:t>
      </w:r>
      <w:proofErr w:type="spellStart"/>
      <w:r w:rsidRPr="006113C1">
        <w:rPr>
          <w:rFonts w:ascii="Segoe UI" w:hAnsi="Segoe UI" w:cs="Segoe UI"/>
          <w:color w:val="0070C0"/>
        </w:rPr>
        <w:t>Keynote</w:t>
      </w:r>
      <w:proofErr w:type="spellEnd"/>
      <w:r w:rsidRPr="006113C1">
        <w:rPr>
          <w:rFonts w:ascii="Segoe UI" w:hAnsi="Segoe UI" w:cs="Segoe UI"/>
          <w:color w:val="0070C0"/>
        </w:rPr>
        <w:t xml:space="preserve"> speaker: Prof. Michele Daloiso, Un</w:t>
      </w:r>
      <w:r>
        <w:rPr>
          <w:rFonts w:ascii="Segoe UI" w:hAnsi="Segoe UI" w:cs="Segoe UI"/>
          <w:color w:val="0070C0"/>
        </w:rPr>
        <w:t>iversità di Parma</w:t>
      </w:r>
    </w:p>
    <w:p w14:paraId="12CD2A6D" w14:textId="60B723A0" w:rsidR="0040777F" w:rsidRDefault="00815538" w:rsidP="0040777F">
      <w:pPr>
        <w:shd w:val="clear" w:color="auto" w:fill="FFFFFF"/>
        <w:spacing w:before="120" w:after="12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kern w:val="0"/>
          <w14:ligatures w14:val="none"/>
        </w:rPr>
        <w:t>Lo sviluppo di competenze linguistiche e comunicative costituisce un elemento essenziale per garantire una partecipazione piena ed equa alla vita universitaria, sociale e civile</w:t>
      </w:r>
      <w:r>
        <w:rPr>
          <w:rFonts w:ascii="Segoe UI" w:hAnsi="Segoe UI" w:cs="Segoe UI"/>
        </w:rPr>
        <w:t xml:space="preserve">. </w:t>
      </w:r>
      <w:r w:rsidR="007F04CD" w:rsidRPr="007923B6">
        <w:rPr>
          <w:rFonts w:ascii="Segoe UI" w:hAnsi="Segoe UI" w:cs="Segoe UI"/>
        </w:rPr>
        <w:t xml:space="preserve">I </w:t>
      </w:r>
      <w:r w:rsidR="0075396E" w:rsidRPr="007923B6">
        <w:rPr>
          <w:rFonts w:ascii="Segoe UI" w:hAnsi="Segoe UI" w:cs="Segoe UI"/>
        </w:rPr>
        <w:t>c</w:t>
      </w:r>
      <w:r w:rsidR="007F04CD" w:rsidRPr="007923B6">
        <w:rPr>
          <w:rFonts w:ascii="Segoe UI" w:hAnsi="Segoe UI" w:cs="Segoe UI"/>
        </w:rPr>
        <w:t xml:space="preserve">entri </w:t>
      </w:r>
      <w:r w:rsidR="0075396E" w:rsidRPr="007923B6">
        <w:rPr>
          <w:rFonts w:ascii="Segoe UI" w:hAnsi="Segoe UI" w:cs="Segoe UI"/>
        </w:rPr>
        <w:t>l</w:t>
      </w:r>
      <w:r w:rsidR="007F04CD" w:rsidRPr="007923B6">
        <w:rPr>
          <w:rFonts w:ascii="Segoe UI" w:hAnsi="Segoe UI" w:cs="Segoe UI"/>
        </w:rPr>
        <w:t xml:space="preserve">inguistici sono chiamati a progettare ambienti, strumenti e percorsi che garantiscano pari opportunità di apprendimento, valorizzando le differenze e rispondendo </w:t>
      </w:r>
      <w:r>
        <w:rPr>
          <w:rFonts w:ascii="Segoe UI" w:hAnsi="Segoe UI" w:cs="Segoe UI"/>
        </w:rPr>
        <w:t>ai bisogni degli studenti e delle studentesse con profili linguistici, culturali e formativi diversi. Al contempo, promuovono la comunicazione e l’integrazione tra persone con modalità comunicative diverse. Temi possibili:</w:t>
      </w:r>
    </w:p>
    <w:p w14:paraId="63E165D2" w14:textId="77777777" w:rsid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inclusione e supporto per studenti con DSA e altri BES; </w:t>
      </w:r>
    </w:p>
    <w:p w14:paraId="590C1B67" w14:textId="77777777" w:rsid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accessibilità dei materiali didattici e delle piattaforme digitali; </w:t>
      </w:r>
    </w:p>
    <w:p w14:paraId="408430C2" w14:textId="77777777" w:rsid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Lingua dei Segni Italiana (LIS) e accessibilità comunicativa; </w:t>
      </w:r>
    </w:p>
    <w:p w14:paraId="2A4F635C" w14:textId="675E6308" w:rsid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proofErr w:type="spellStart"/>
      <w:r w:rsidRPr="00780034">
        <w:rPr>
          <w:rFonts w:ascii="Segoe UI" w:hAnsi="Segoe UI" w:cs="Segoe UI"/>
          <w:strike/>
          <w:color w:val="EE0000"/>
        </w:rPr>
        <w:t>i</w:t>
      </w:r>
      <w:r w:rsidR="00780034">
        <w:rPr>
          <w:rFonts w:ascii="Segoe UI" w:hAnsi="Segoe UI" w:cs="Segoe UI"/>
        </w:rPr>
        <w:t>I</w:t>
      </w:r>
      <w:r>
        <w:rPr>
          <w:rFonts w:ascii="Segoe UI" w:hAnsi="Segoe UI" w:cs="Segoe UI"/>
        </w:rPr>
        <w:t>ntelligenza</w:t>
      </w:r>
      <w:proofErr w:type="spellEnd"/>
      <w:r>
        <w:rPr>
          <w:rFonts w:ascii="Segoe UI" w:hAnsi="Segoe UI" w:cs="Segoe UI"/>
        </w:rPr>
        <w:t xml:space="preserve"> artificiale, tecnologie assistive e accessibilità linguistica;</w:t>
      </w:r>
    </w:p>
    <w:p w14:paraId="42A394F1" w14:textId="77777777" w:rsid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 w:rsidRPr="009D4610">
        <w:rPr>
          <w:rFonts w:ascii="Segoe UI" w:hAnsi="Segoe UI" w:cs="Segoe UI"/>
          <w:i/>
          <w:iCs/>
        </w:rPr>
        <w:t>Universal Design for Learning</w:t>
      </w:r>
      <w:r>
        <w:rPr>
          <w:rFonts w:ascii="Segoe UI" w:hAnsi="Segoe UI" w:cs="Segoe UI"/>
        </w:rPr>
        <w:t xml:space="preserve"> e progettazione inclusiva dei percorsi linguistici; </w:t>
      </w:r>
    </w:p>
    <w:p w14:paraId="1895B732" w14:textId="77777777" w:rsidR="0040777F" w:rsidRPr="003B5E2D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  <w:i/>
          <w:iCs/>
        </w:rPr>
      </w:pPr>
      <w:r w:rsidRPr="003B5E2D">
        <w:rPr>
          <w:rFonts w:ascii="Segoe UI" w:hAnsi="Segoe UI" w:cs="Segoe UI"/>
          <w:i/>
          <w:iCs/>
        </w:rPr>
        <w:t xml:space="preserve">pratiche inclusive nella valutazione e certificazione linguistica; </w:t>
      </w:r>
    </w:p>
    <w:p w14:paraId="79329B31" w14:textId="77777777" w:rsid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 w:rsidRPr="003B5E2D">
        <w:rPr>
          <w:rFonts w:ascii="Segoe UI" w:hAnsi="Segoe UI" w:cs="Segoe UI"/>
          <w:i/>
          <w:iCs/>
        </w:rPr>
        <w:t>supporto</w:t>
      </w:r>
      <w:r>
        <w:rPr>
          <w:rFonts w:ascii="Segoe UI" w:hAnsi="Segoe UI" w:cs="Segoe UI"/>
        </w:rPr>
        <w:t xml:space="preserve"> linguistico agli studenti internazionali e rifugiati; </w:t>
      </w:r>
    </w:p>
    <w:p w14:paraId="1179191A" w14:textId="25789326" w:rsidR="00FA6D8B" w:rsidRPr="0040777F" w:rsidRDefault="0040777F" w:rsidP="003B5E2D">
      <w:pPr>
        <w:pStyle w:val="Paragrafoelenco"/>
        <w:numPr>
          <w:ilvl w:val="0"/>
          <w:numId w:val="25"/>
        </w:numPr>
        <w:shd w:val="clear" w:color="auto" w:fill="FFFFFF"/>
        <w:spacing w:before="60" w:after="60" w:line="240" w:lineRule="auto"/>
        <w:ind w:left="425" w:hanging="357"/>
        <w:contextualSpacing w:val="0"/>
        <w:rPr>
          <w:rFonts w:ascii="Segoe UI" w:hAnsi="Segoe UI" w:cs="Segoe UI"/>
        </w:rPr>
      </w:pPr>
      <w:r w:rsidRPr="003B5E2D">
        <w:rPr>
          <w:rFonts w:ascii="Segoe UI" w:hAnsi="Segoe UI" w:cs="Segoe UI"/>
        </w:rPr>
        <w:t>linguaggio</w:t>
      </w:r>
      <w:r w:rsidRPr="0040777F">
        <w:rPr>
          <w:rFonts w:ascii="Segoe UI" w:hAnsi="Segoe UI" w:cs="Segoe UI"/>
          <w:kern w:val="0"/>
          <w14:ligatures w14:val="none"/>
        </w:rPr>
        <w:t xml:space="preserve"> inclusivo, accessibilità comunicativa e comunicazione istituzionale</w:t>
      </w:r>
      <w:r>
        <w:rPr>
          <w:rFonts w:ascii="Segoe UI" w:hAnsi="Segoe UI" w:cs="Segoe UI"/>
          <w:kern w:val="0"/>
          <w14:ligatures w14:val="none"/>
        </w:rPr>
        <w:t>.</w:t>
      </w:r>
    </w:p>
    <w:p w14:paraId="406676AF" w14:textId="77777777" w:rsidR="006E1412" w:rsidRDefault="006E1412" w:rsidP="006E1412">
      <w:pPr>
        <w:shd w:val="clear" w:color="auto" w:fill="FFFFFF"/>
        <w:spacing w:before="120" w:after="120" w:line="240" w:lineRule="auto"/>
        <w:rPr>
          <w:rFonts w:ascii="Segoe UI" w:hAnsi="Segoe UI" w:cs="Segoe UI"/>
          <w:kern w:val="0"/>
          <w14:ligatures w14:val="none"/>
        </w:rPr>
      </w:pPr>
    </w:p>
    <w:p w14:paraId="16E595E8" w14:textId="77777777" w:rsidR="00DE6050" w:rsidRDefault="00DE6050" w:rsidP="006E1412">
      <w:pPr>
        <w:shd w:val="clear" w:color="auto" w:fill="FFFFFF"/>
        <w:spacing w:before="120" w:after="120" w:line="240" w:lineRule="auto"/>
        <w:rPr>
          <w:rFonts w:ascii="Segoe UI" w:hAnsi="Segoe UI" w:cs="Segoe UI"/>
          <w:b/>
          <w:bCs/>
          <w:kern w:val="0"/>
          <w14:ligatures w14:val="none"/>
        </w:rPr>
      </w:pPr>
    </w:p>
    <w:p w14:paraId="05385B1B" w14:textId="3D8AF4FE" w:rsidR="006E1412" w:rsidRPr="003B5E2D" w:rsidRDefault="006E1412" w:rsidP="006E1412">
      <w:pPr>
        <w:shd w:val="clear" w:color="auto" w:fill="FFFFFF"/>
        <w:spacing w:before="120" w:after="120" w:line="240" w:lineRule="auto"/>
        <w:rPr>
          <w:rFonts w:ascii="Segoe UI" w:hAnsi="Segoe UI" w:cs="Segoe UI"/>
          <w:b/>
          <w:bCs/>
          <w:kern w:val="0"/>
          <w14:ligatures w14:val="none"/>
        </w:rPr>
      </w:pPr>
      <w:r w:rsidRPr="003B5E2D">
        <w:rPr>
          <w:rFonts w:ascii="Segoe UI" w:hAnsi="Segoe UI" w:cs="Segoe UI"/>
          <w:b/>
          <w:bCs/>
          <w:kern w:val="0"/>
          <w14:ligatures w14:val="none"/>
        </w:rPr>
        <w:t>Modalità di partecipazione</w:t>
      </w:r>
    </w:p>
    <w:p w14:paraId="75D39D18" w14:textId="35E3F4F0" w:rsidR="00B466F7" w:rsidRPr="00B466F7" w:rsidRDefault="00B466F7" w:rsidP="003B5E2D">
      <w:pPr>
        <w:shd w:val="clear" w:color="auto" w:fill="FFFFFF"/>
        <w:spacing w:before="120" w:after="120" w:line="240" w:lineRule="auto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Le relatrici e i relatori avranno a disposizione 15 minuti per la presentazione del proprio contributo, seguiti da 5 minuti di discussione.</w:t>
      </w:r>
    </w:p>
    <w:p w14:paraId="523E8F30" w14:textId="77777777" w:rsidR="00B466F7" w:rsidRPr="00B466F7" w:rsidRDefault="00B466F7" w:rsidP="003B5E2D">
      <w:pPr>
        <w:shd w:val="clear" w:color="auto" w:fill="FFFFFF"/>
        <w:spacing w:before="120" w:after="120" w:line="240" w:lineRule="auto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Le proposte di comunicazione dovranno contenere:</w:t>
      </w:r>
    </w:p>
    <w:p w14:paraId="45080CD0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nome e cognome dell’autore/autrice, con relativo indirizzo e-mail (nel caso di due autori/autrici, indicare entrambi i nomi e i rispettivi indirizzi e-mail);</w:t>
      </w:r>
    </w:p>
    <w:p w14:paraId="60E06260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titolo della presentazione;</w:t>
      </w:r>
    </w:p>
    <w:p w14:paraId="1B2ADC69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indicazione dell’area tematica prescelta tra le tre sopra indicate (il Comitato Scientifico si riserva tuttavia la possibilità di assegnare il contributo a un’altra area tematica, qualora lo ritenga opportuno);</w:t>
      </w:r>
    </w:p>
    <w:p w14:paraId="56567253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abstract (circa 300 parole, bibliografia esclusa);</w:t>
      </w:r>
    </w:p>
    <w:p w14:paraId="4D6CAD3F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bibliografia;</w:t>
      </w:r>
    </w:p>
    <w:p w14:paraId="5D3F3495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3–5 parole chiave;</w:t>
      </w:r>
    </w:p>
    <w:p w14:paraId="5CD12B24" w14:textId="77777777" w:rsidR="00B466F7" w:rsidRPr="00B466F7" w:rsidRDefault="00B466F7" w:rsidP="003B5E2D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20" w:after="0" w:line="240" w:lineRule="auto"/>
        <w:ind w:left="426" w:hanging="357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breve nota biografica dell’autore/autrice (o dei due autori/autrici).</w:t>
      </w:r>
    </w:p>
    <w:p w14:paraId="1FA3894C" w14:textId="77777777" w:rsidR="006E1412" w:rsidRDefault="006E1412" w:rsidP="003B5E2D">
      <w:pPr>
        <w:shd w:val="clear" w:color="auto" w:fill="FFFFFF"/>
        <w:spacing w:before="120" w:after="120" w:line="240" w:lineRule="auto"/>
        <w:ind w:left="426"/>
        <w:rPr>
          <w:rFonts w:ascii="Segoe UI" w:hAnsi="Segoe UI" w:cs="Segoe UI"/>
          <w:b/>
          <w:bCs/>
          <w:color w:val="0070C0"/>
          <w:kern w:val="0"/>
          <w14:ligatures w14:val="none"/>
        </w:rPr>
      </w:pPr>
    </w:p>
    <w:p w14:paraId="5F70FD4F" w14:textId="5390AF74" w:rsidR="00B466F7" w:rsidRPr="00B466F7" w:rsidRDefault="00B466F7" w:rsidP="003B5E2D">
      <w:pPr>
        <w:shd w:val="clear" w:color="auto" w:fill="FFFFFF"/>
        <w:spacing w:before="120" w:after="120" w:line="240" w:lineRule="auto"/>
        <w:rPr>
          <w:rFonts w:ascii="Segoe UI" w:hAnsi="Segoe UI" w:cs="Segoe UI"/>
          <w:b/>
          <w:bCs/>
          <w:kern w:val="0"/>
          <w14:ligatures w14:val="none"/>
        </w:rPr>
      </w:pPr>
      <w:r w:rsidRPr="00B466F7">
        <w:rPr>
          <w:rFonts w:ascii="Segoe UI" w:hAnsi="Segoe UI" w:cs="Segoe UI"/>
          <w:b/>
          <w:bCs/>
          <w:kern w:val="0"/>
          <w14:ligatures w14:val="none"/>
        </w:rPr>
        <w:t>Calendario</w:t>
      </w:r>
    </w:p>
    <w:p w14:paraId="0CB2BBDC" w14:textId="77777777" w:rsidR="00B466F7" w:rsidRPr="00B466F7" w:rsidRDefault="00B466F7" w:rsidP="003B5E2D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 xml:space="preserve">20 luglio – 30 settembre 2026: invio delle proposte di comunicazione all’indirizzo e-mail </w:t>
      </w:r>
      <w:hyperlink r:id="rId11" w:history="1">
        <w:r w:rsidRPr="00B466F7">
          <w:rPr>
            <w:rFonts w:ascii="Segoe UI" w:hAnsi="Segoe UI" w:cs="Segoe UI"/>
            <w:kern w:val="0"/>
            <w14:ligatures w14:val="none"/>
          </w:rPr>
          <w:t>aiclu2027@cli.unipi.it</w:t>
        </w:r>
      </w:hyperlink>
      <w:r w:rsidRPr="00B466F7">
        <w:rPr>
          <w:rFonts w:ascii="Segoe UI" w:hAnsi="Segoe UI" w:cs="Segoe UI"/>
          <w:kern w:val="0"/>
          <w14:ligatures w14:val="none"/>
        </w:rPr>
        <w:t>.</w:t>
      </w:r>
    </w:p>
    <w:p w14:paraId="3FDD9993" w14:textId="77777777" w:rsidR="00B466F7" w:rsidRPr="00B466F7" w:rsidRDefault="00B466F7" w:rsidP="003B5E2D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Entro il 30 ottobre 2026: comunicazione dell’esito della valutazione delle proposte.</w:t>
      </w:r>
    </w:p>
    <w:p w14:paraId="33596E26" w14:textId="77777777" w:rsidR="00B466F7" w:rsidRPr="00B466F7" w:rsidRDefault="00B466F7" w:rsidP="003B5E2D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rPr>
          <w:rFonts w:ascii="Segoe UI" w:hAnsi="Segoe UI" w:cs="Segoe UI"/>
          <w:kern w:val="0"/>
          <w14:ligatures w14:val="none"/>
        </w:rPr>
      </w:pPr>
      <w:r w:rsidRPr="00B466F7">
        <w:rPr>
          <w:rFonts w:ascii="Segoe UI" w:hAnsi="Segoe UI" w:cs="Segoe UI"/>
          <w:kern w:val="0"/>
          <w14:ligatures w14:val="none"/>
        </w:rPr>
        <w:t>Dal 15 novembre 2026: apertura delle iscrizioni al convegno (tramite il sito web, attualmente in allestimento).</w:t>
      </w:r>
    </w:p>
    <w:p w14:paraId="51D3A453" w14:textId="032E5373" w:rsidR="00515639" w:rsidRPr="00B466F7" w:rsidRDefault="00515639" w:rsidP="00B466F7">
      <w:pPr>
        <w:shd w:val="clear" w:color="auto" w:fill="FFFFFF"/>
        <w:spacing w:before="120" w:after="120" w:line="240" w:lineRule="auto"/>
        <w:ind w:left="360"/>
        <w:rPr>
          <w:rFonts w:ascii="Segoe UI" w:hAnsi="Segoe UI" w:cs="Segoe UI"/>
          <w:kern w:val="0"/>
          <w14:ligatures w14:val="none"/>
        </w:rPr>
      </w:pPr>
    </w:p>
    <w:sectPr w:rsidR="00515639" w:rsidRPr="00B466F7" w:rsidSect="00B466F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E0BC" w14:textId="77777777" w:rsidR="00517EB0" w:rsidRDefault="00517EB0" w:rsidP="00FD7254">
      <w:pPr>
        <w:spacing w:after="0" w:line="240" w:lineRule="auto"/>
      </w:pPr>
      <w:r>
        <w:separator/>
      </w:r>
    </w:p>
  </w:endnote>
  <w:endnote w:type="continuationSeparator" w:id="0">
    <w:p w14:paraId="3601C418" w14:textId="77777777" w:rsidR="00517EB0" w:rsidRDefault="00517EB0" w:rsidP="00FD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C90A6" w14:textId="77777777" w:rsidR="00517EB0" w:rsidRDefault="00517EB0" w:rsidP="00FD7254">
      <w:pPr>
        <w:spacing w:after="0" w:line="240" w:lineRule="auto"/>
      </w:pPr>
      <w:r>
        <w:separator/>
      </w:r>
    </w:p>
  </w:footnote>
  <w:footnote w:type="continuationSeparator" w:id="0">
    <w:p w14:paraId="0DC841A2" w14:textId="77777777" w:rsidR="00517EB0" w:rsidRDefault="00517EB0" w:rsidP="00FD7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AD2"/>
    <w:multiLevelType w:val="multilevel"/>
    <w:tmpl w:val="8E0A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80CB6"/>
    <w:multiLevelType w:val="hybridMultilevel"/>
    <w:tmpl w:val="A7FE42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03A53"/>
    <w:multiLevelType w:val="multilevel"/>
    <w:tmpl w:val="7148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9511D"/>
    <w:multiLevelType w:val="multilevel"/>
    <w:tmpl w:val="F826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953E6"/>
    <w:multiLevelType w:val="hybridMultilevel"/>
    <w:tmpl w:val="F7506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0E54"/>
    <w:multiLevelType w:val="hybridMultilevel"/>
    <w:tmpl w:val="F9CEEC5C"/>
    <w:lvl w:ilvl="0" w:tplc="4724901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E3BFD"/>
    <w:multiLevelType w:val="hybridMultilevel"/>
    <w:tmpl w:val="43F6B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F3514"/>
    <w:multiLevelType w:val="multilevel"/>
    <w:tmpl w:val="F584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442C59"/>
    <w:multiLevelType w:val="multilevel"/>
    <w:tmpl w:val="3E72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45608"/>
    <w:multiLevelType w:val="multilevel"/>
    <w:tmpl w:val="5598396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Theme="minorHAnsi" w:hAnsi="Segoe UI" w:cs="Segoe U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C55BC"/>
    <w:multiLevelType w:val="hybridMultilevel"/>
    <w:tmpl w:val="D8B89B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958FE"/>
    <w:multiLevelType w:val="hybridMultilevel"/>
    <w:tmpl w:val="C4543FE6"/>
    <w:lvl w:ilvl="0" w:tplc="9566D3EC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E1B71"/>
    <w:multiLevelType w:val="multilevel"/>
    <w:tmpl w:val="CF7E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3519B"/>
    <w:multiLevelType w:val="multilevel"/>
    <w:tmpl w:val="A632622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Theme="minorHAnsi" w:hAnsi="Segoe UI" w:cs="Segoe U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404D3"/>
    <w:multiLevelType w:val="hybridMultilevel"/>
    <w:tmpl w:val="6C383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D7A57"/>
    <w:multiLevelType w:val="multilevel"/>
    <w:tmpl w:val="490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546FE"/>
    <w:multiLevelType w:val="hybridMultilevel"/>
    <w:tmpl w:val="879CF9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2D767D"/>
    <w:multiLevelType w:val="multilevel"/>
    <w:tmpl w:val="FA24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93078"/>
    <w:multiLevelType w:val="hybridMultilevel"/>
    <w:tmpl w:val="6DDE6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86AC1"/>
    <w:multiLevelType w:val="hybridMultilevel"/>
    <w:tmpl w:val="2ABAA22A"/>
    <w:lvl w:ilvl="0" w:tplc="7F2634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16023E"/>
    <w:multiLevelType w:val="hybridMultilevel"/>
    <w:tmpl w:val="716261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334B6"/>
    <w:multiLevelType w:val="multilevel"/>
    <w:tmpl w:val="CADC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8C707C"/>
    <w:multiLevelType w:val="multilevel"/>
    <w:tmpl w:val="20A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77AFD"/>
    <w:multiLevelType w:val="hybridMultilevel"/>
    <w:tmpl w:val="33ACAE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61695C"/>
    <w:multiLevelType w:val="multilevel"/>
    <w:tmpl w:val="8078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8E2D90"/>
    <w:multiLevelType w:val="multilevel"/>
    <w:tmpl w:val="6CAA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7817C3"/>
    <w:multiLevelType w:val="hybridMultilevel"/>
    <w:tmpl w:val="5A5E5FF6"/>
    <w:lvl w:ilvl="0" w:tplc="7CF401B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8536B"/>
    <w:multiLevelType w:val="multilevel"/>
    <w:tmpl w:val="0E04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5E1CEA"/>
    <w:multiLevelType w:val="multilevel"/>
    <w:tmpl w:val="C4B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F122AB"/>
    <w:multiLevelType w:val="hybridMultilevel"/>
    <w:tmpl w:val="C76859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973F7"/>
    <w:multiLevelType w:val="hybridMultilevel"/>
    <w:tmpl w:val="0BF4FF30"/>
    <w:lvl w:ilvl="0" w:tplc="EEBA1A8E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57B23"/>
    <w:multiLevelType w:val="multilevel"/>
    <w:tmpl w:val="619C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50451C"/>
    <w:multiLevelType w:val="multilevel"/>
    <w:tmpl w:val="E71C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422C1B"/>
    <w:multiLevelType w:val="hybridMultilevel"/>
    <w:tmpl w:val="9A84427A"/>
    <w:lvl w:ilvl="0" w:tplc="47249018">
      <w:start w:val="1"/>
      <w:numFmt w:val="bullet"/>
      <w:lvlText w:val="•"/>
      <w:lvlJc w:val="left"/>
      <w:pPr>
        <w:ind w:left="1069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66F5F49"/>
    <w:multiLevelType w:val="multilevel"/>
    <w:tmpl w:val="6F7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677482">
    <w:abstractNumId w:val="20"/>
  </w:num>
  <w:num w:numId="2" w16cid:durableId="1717468167">
    <w:abstractNumId w:val="2"/>
  </w:num>
  <w:num w:numId="3" w16cid:durableId="841747289">
    <w:abstractNumId w:val="12"/>
  </w:num>
  <w:num w:numId="4" w16cid:durableId="1300110982">
    <w:abstractNumId w:val="24"/>
  </w:num>
  <w:num w:numId="5" w16cid:durableId="1851942519">
    <w:abstractNumId w:val="32"/>
  </w:num>
  <w:num w:numId="6" w16cid:durableId="265818805">
    <w:abstractNumId w:val="34"/>
  </w:num>
  <w:num w:numId="7" w16cid:durableId="1520925250">
    <w:abstractNumId w:val="15"/>
  </w:num>
  <w:num w:numId="8" w16cid:durableId="1450585780">
    <w:abstractNumId w:val="1"/>
  </w:num>
  <w:num w:numId="9" w16cid:durableId="150803399">
    <w:abstractNumId w:val="4"/>
  </w:num>
  <w:num w:numId="10" w16cid:durableId="2059354726">
    <w:abstractNumId w:val="27"/>
  </w:num>
  <w:num w:numId="11" w16cid:durableId="187718569">
    <w:abstractNumId w:val="10"/>
  </w:num>
  <w:num w:numId="12" w16cid:durableId="37903838">
    <w:abstractNumId w:val="19"/>
  </w:num>
  <w:num w:numId="13" w16cid:durableId="588394522">
    <w:abstractNumId w:val="0"/>
  </w:num>
  <w:num w:numId="14" w16cid:durableId="123274228">
    <w:abstractNumId w:val="29"/>
  </w:num>
  <w:num w:numId="15" w16cid:durableId="868950304">
    <w:abstractNumId w:val="8"/>
  </w:num>
  <w:num w:numId="16" w16cid:durableId="363217085">
    <w:abstractNumId w:val="21"/>
  </w:num>
  <w:num w:numId="17" w16cid:durableId="1438990297">
    <w:abstractNumId w:val="25"/>
  </w:num>
  <w:num w:numId="18" w16cid:durableId="1738745790">
    <w:abstractNumId w:val="31"/>
  </w:num>
  <w:num w:numId="19" w16cid:durableId="1539974834">
    <w:abstractNumId w:val="3"/>
  </w:num>
  <w:num w:numId="20" w16cid:durableId="2037349343">
    <w:abstractNumId w:val="6"/>
  </w:num>
  <w:num w:numId="21" w16cid:durableId="747118235">
    <w:abstractNumId w:val="23"/>
  </w:num>
  <w:num w:numId="22" w16cid:durableId="1261523285">
    <w:abstractNumId w:val="16"/>
  </w:num>
  <w:num w:numId="23" w16cid:durableId="754087660">
    <w:abstractNumId w:val="11"/>
  </w:num>
  <w:num w:numId="24" w16cid:durableId="759329907">
    <w:abstractNumId w:val="5"/>
  </w:num>
  <w:num w:numId="25" w16cid:durableId="1166942650">
    <w:abstractNumId w:val="33"/>
  </w:num>
  <w:num w:numId="26" w16cid:durableId="67699643">
    <w:abstractNumId w:val="7"/>
  </w:num>
  <w:num w:numId="27" w16cid:durableId="1235773450">
    <w:abstractNumId w:val="22"/>
  </w:num>
  <w:num w:numId="28" w16cid:durableId="1047028010">
    <w:abstractNumId w:val="18"/>
  </w:num>
  <w:num w:numId="29" w16cid:durableId="1770856969">
    <w:abstractNumId w:val="33"/>
  </w:num>
  <w:num w:numId="30" w16cid:durableId="522480079">
    <w:abstractNumId w:val="14"/>
  </w:num>
  <w:num w:numId="31" w16cid:durableId="239295053">
    <w:abstractNumId w:val="7"/>
  </w:num>
  <w:num w:numId="32" w16cid:durableId="76488602">
    <w:abstractNumId w:val="30"/>
  </w:num>
  <w:num w:numId="33" w16cid:durableId="1775251503">
    <w:abstractNumId w:val="17"/>
  </w:num>
  <w:num w:numId="34" w16cid:durableId="159005348">
    <w:abstractNumId w:val="28"/>
  </w:num>
  <w:num w:numId="35" w16cid:durableId="763837656">
    <w:abstractNumId w:val="13"/>
  </w:num>
  <w:num w:numId="36" w16cid:durableId="2134665460">
    <w:abstractNumId w:val="9"/>
  </w:num>
  <w:num w:numId="37" w16cid:durableId="16407672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DB"/>
    <w:rsid w:val="000216F4"/>
    <w:rsid w:val="00024C6A"/>
    <w:rsid w:val="00050444"/>
    <w:rsid w:val="00050AEB"/>
    <w:rsid w:val="00054577"/>
    <w:rsid w:val="0006085C"/>
    <w:rsid w:val="00077461"/>
    <w:rsid w:val="000858A4"/>
    <w:rsid w:val="00097480"/>
    <w:rsid w:val="000C553F"/>
    <w:rsid w:val="000E7885"/>
    <w:rsid w:val="00106F4F"/>
    <w:rsid w:val="00142459"/>
    <w:rsid w:val="001455DB"/>
    <w:rsid w:val="0015177A"/>
    <w:rsid w:val="00181ADA"/>
    <w:rsid w:val="00191F6B"/>
    <w:rsid w:val="001B4E59"/>
    <w:rsid w:val="001B57E2"/>
    <w:rsid w:val="001B7D85"/>
    <w:rsid w:val="001C1AAA"/>
    <w:rsid w:val="001D6DA5"/>
    <w:rsid w:val="001F631B"/>
    <w:rsid w:val="00220DF2"/>
    <w:rsid w:val="0022169C"/>
    <w:rsid w:val="0023516F"/>
    <w:rsid w:val="00270B36"/>
    <w:rsid w:val="0028450A"/>
    <w:rsid w:val="00297782"/>
    <w:rsid w:val="002A28FB"/>
    <w:rsid w:val="002A4682"/>
    <w:rsid w:val="002A49F8"/>
    <w:rsid w:val="002C1DC8"/>
    <w:rsid w:val="002C322B"/>
    <w:rsid w:val="002D3224"/>
    <w:rsid w:val="002E5350"/>
    <w:rsid w:val="002F7D86"/>
    <w:rsid w:val="00352B09"/>
    <w:rsid w:val="00373667"/>
    <w:rsid w:val="00381FE0"/>
    <w:rsid w:val="00392971"/>
    <w:rsid w:val="003B114C"/>
    <w:rsid w:val="003B1887"/>
    <w:rsid w:val="003B5E2D"/>
    <w:rsid w:val="003B720E"/>
    <w:rsid w:val="003C0FD8"/>
    <w:rsid w:val="003C33AF"/>
    <w:rsid w:val="003C7B69"/>
    <w:rsid w:val="0040777F"/>
    <w:rsid w:val="00410B7C"/>
    <w:rsid w:val="00457694"/>
    <w:rsid w:val="004602A9"/>
    <w:rsid w:val="00464AE1"/>
    <w:rsid w:val="004876FF"/>
    <w:rsid w:val="004A03D7"/>
    <w:rsid w:val="004A52CF"/>
    <w:rsid w:val="004A6567"/>
    <w:rsid w:val="004B1EC9"/>
    <w:rsid w:val="004B2DF5"/>
    <w:rsid w:val="004E27AC"/>
    <w:rsid w:val="005061EC"/>
    <w:rsid w:val="005128D6"/>
    <w:rsid w:val="00515639"/>
    <w:rsid w:val="00517DA1"/>
    <w:rsid w:val="00517EB0"/>
    <w:rsid w:val="00521C15"/>
    <w:rsid w:val="00532055"/>
    <w:rsid w:val="00546001"/>
    <w:rsid w:val="00553712"/>
    <w:rsid w:val="00553FE0"/>
    <w:rsid w:val="005768D1"/>
    <w:rsid w:val="00591DC0"/>
    <w:rsid w:val="00597B18"/>
    <w:rsid w:val="005C6EB1"/>
    <w:rsid w:val="005D2CC0"/>
    <w:rsid w:val="005E2437"/>
    <w:rsid w:val="005E3E8B"/>
    <w:rsid w:val="005F5090"/>
    <w:rsid w:val="005F6005"/>
    <w:rsid w:val="006062BA"/>
    <w:rsid w:val="006113C1"/>
    <w:rsid w:val="0065594F"/>
    <w:rsid w:val="006703CD"/>
    <w:rsid w:val="006756C9"/>
    <w:rsid w:val="0068436D"/>
    <w:rsid w:val="00697BF1"/>
    <w:rsid w:val="006A5FFB"/>
    <w:rsid w:val="006B0F86"/>
    <w:rsid w:val="006D472D"/>
    <w:rsid w:val="006D6B39"/>
    <w:rsid w:val="006E1412"/>
    <w:rsid w:val="006F53B9"/>
    <w:rsid w:val="00704223"/>
    <w:rsid w:val="00705604"/>
    <w:rsid w:val="00710D14"/>
    <w:rsid w:val="0071200B"/>
    <w:rsid w:val="007167CE"/>
    <w:rsid w:val="00732020"/>
    <w:rsid w:val="00750C1A"/>
    <w:rsid w:val="0075396E"/>
    <w:rsid w:val="00756F56"/>
    <w:rsid w:val="00780034"/>
    <w:rsid w:val="007923B6"/>
    <w:rsid w:val="0079629F"/>
    <w:rsid w:val="007A2C8C"/>
    <w:rsid w:val="007B1E68"/>
    <w:rsid w:val="007C6E63"/>
    <w:rsid w:val="007D073F"/>
    <w:rsid w:val="007E09E4"/>
    <w:rsid w:val="007E21B8"/>
    <w:rsid w:val="007F04CD"/>
    <w:rsid w:val="007F5542"/>
    <w:rsid w:val="008021BD"/>
    <w:rsid w:val="00815538"/>
    <w:rsid w:val="008222C0"/>
    <w:rsid w:val="008236D0"/>
    <w:rsid w:val="00836F2B"/>
    <w:rsid w:val="008436E3"/>
    <w:rsid w:val="008511F8"/>
    <w:rsid w:val="00866890"/>
    <w:rsid w:val="00870A00"/>
    <w:rsid w:val="008722CE"/>
    <w:rsid w:val="008800B7"/>
    <w:rsid w:val="00885D35"/>
    <w:rsid w:val="00895AC7"/>
    <w:rsid w:val="00896D28"/>
    <w:rsid w:val="008C50A6"/>
    <w:rsid w:val="008D33DF"/>
    <w:rsid w:val="008D6E21"/>
    <w:rsid w:val="008F75F7"/>
    <w:rsid w:val="00917C48"/>
    <w:rsid w:val="00937C24"/>
    <w:rsid w:val="00941115"/>
    <w:rsid w:val="009535E5"/>
    <w:rsid w:val="0095389B"/>
    <w:rsid w:val="009710F8"/>
    <w:rsid w:val="00971F5E"/>
    <w:rsid w:val="00972A27"/>
    <w:rsid w:val="00975553"/>
    <w:rsid w:val="00995EA8"/>
    <w:rsid w:val="009A2111"/>
    <w:rsid w:val="009A5442"/>
    <w:rsid w:val="009B2DD5"/>
    <w:rsid w:val="009B4977"/>
    <w:rsid w:val="009D2D77"/>
    <w:rsid w:val="009D3366"/>
    <w:rsid w:val="009D4610"/>
    <w:rsid w:val="009E2CE4"/>
    <w:rsid w:val="009F025A"/>
    <w:rsid w:val="009F1816"/>
    <w:rsid w:val="00A12936"/>
    <w:rsid w:val="00A13F8C"/>
    <w:rsid w:val="00A2093A"/>
    <w:rsid w:val="00A422C6"/>
    <w:rsid w:val="00A57939"/>
    <w:rsid w:val="00A646A5"/>
    <w:rsid w:val="00A778A8"/>
    <w:rsid w:val="00A77A6F"/>
    <w:rsid w:val="00A86CD8"/>
    <w:rsid w:val="00AB1F51"/>
    <w:rsid w:val="00AC2531"/>
    <w:rsid w:val="00AF6E71"/>
    <w:rsid w:val="00B04B08"/>
    <w:rsid w:val="00B273B6"/>
    <w:rsid w:val="00B466F7"/>
    <w:rsid w:val="00B5345B"/>
    <w:rsid w:val="00B60A4F"/>
    <w:rsid w:val="00B70EFD"/>
    <w:rsid w:val="00B73910"/>
    <w:rsid w:val="00B96FCE"/>
    <w:rsid w:val="00BA0A27"/>
    <w:rsid w:val="00BB15C7"/>
    <w:rsid w:val="00BC2994"/>
    <w:rsid w:val="00BC7693"/>
    <w:rsid w:val="00BE16AC"/>
    <w:rsid w:val="00BF17A1"/>
    <w:rsid w:val="00BF5092"/>
    <w:rsid w:val="00BF5599"/>
    <w:rsid w:val="00C00A6E"/>
    <w:rsid w:val="00C061E3"/>
    <w:rsid w:val="00C2305B"/>
    <w:rsid w:val="00C3564E"/>
    <w:rsid w:val="00C3783E"/>
    <w:rsid w:val="00C422DA"/>
    <w:rsid w:val="00C46E77"/>
    <w:rsid w:val="00C50CC1"/>
    <w:rsid w:val="00C64264"/>
    <w:rsid w:val="00C6445B"/>
    <w:rsid w:val="00C7691B"/>
    <w:rsid w:val="00C92F8E"/>
    <w:rsid w:val="00C96E2D"/>
    <w:rsid w:val="00CB1123"/>
    <w:rsid w:val="00CD2AC9"/>
    <w:rsid w:val="00CE1D99"/>
    <w:rsid w:val="00CE2258"/>
    <w:rsid w:val="00D012B1"/>
    <w:rsid w:val="00D120A5"/>
    <w:rsid w:val="00D50E48"/>
    <w:rsid w:val="00D51A5A"/>
    <w:rsid w:val="00D56707"/>
    <w:rsid w:val="00D8103C"/>
    <w:rsid w:val="00DA2DBE"/>
    <w:rsid w:val="00DA374E"/>
    <w:rsid w:val="00DD7404"/>
    <w:rsid w:val="00DD791C"/>
    <w:rsid w:val="00DE6050"/>
    <w:rsid w:val="00DF2A3D"/>
    <w:rsid w:val="00E04F9B"/>
    <w:rsid w:val="00E24A99"/>
    <w:rsid w:val="00E30667"/>
    <w:rsid w:val="00E370D2"/>
    <w:rsid w:val="00E4266F"/>
    <w:rsid w:val="00E63921"/>
    <w:rsid w:val="00E76306"/>
    <w:rsid w:val="00E82824"/>
    <w:rsid w:val="00EB3D7E"/>
    <w:rsid w:val="00EC0108"/>
    <w:rsid w:val="00EC66AC"/>
    <w:rsid w:val="00F029DB"/>
    <w:rsid w:val="00F12A9B"/>
    <w:rsid w:val="00F53214"/>
    <w:rsid w:val="00F53C41"/>
    <w:rsid w:val="00F61DE1"/>
    <w:rsid w:val="00F65B68"/>
    <w:rsid w:val="00F66002"/>
    <w:rsid w:val="00F66126"/>
    <w:rsid w:val="00F72A59"/>
    <w:rsid w:val="00F8305E"/>
    <w:rsid w:val="00F95373"/>
    <w:rsid w:val="00FA16D0"/>
    <w:rsid w:val="00FA25FB"/>
    <w:rsid w:val="00FA3BB6"/>
    <w:rsid w:val="00FA6D8B"/>
    <w:rsid w:val="00FD7254"/>
    <w:rsid w:val="00FE4C76"/>
    <w:rsid w:val="00FE680D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C2BE"/>
  <w15:chartTrackingRefBased/>
  <w15:docId w15:val="{BC05066C-DF40-457D-A253-DD512EB3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092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2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2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2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2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2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2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2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2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2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29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29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29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29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29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29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2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2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2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29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29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29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2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29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29D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E3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A49F8"/>
    <w:rPr>
      <w:b/>
      <w:bCs/>
    </w:rPr>
  </w:style>
  <w:style w:type="table" w:styleId="Grigliatabella">
    <w:name w:val="Table Grid"/>
    <w:basedOn w:val="Tabellanormale"/>
    <w:uiPriority w:val="39"/>
    <w:rsid w:val="00CE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e"/>
    <w:rsid w:val="0088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D72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7254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D72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7254"/>
    <w:rPr>
      <w:sz w:val="22"/>
      <w:szCs w:val="22"/>
    </w:rPr>
  </w:style>
  <w:style w:type="paragraph" w:customStyle="1" w:styleId="xxmsonormal">
    <w:name w:val="x_x_msonormal"/>
    <w:basedOn w:val="Normale"/>
    <w:rsid w:val="0097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9D3366"/>
    <w:rPr>
      <w:color w:val="0000FF"/>
      <w:u w:val="single"/>
    </w:rPr>
  </w:style>
  <w:style w:type="paragraph" w:customStyle="1" w:styleId="z1qcye">
    <w:name w:val="z1qcye"/>
    <w:basedOn w:val="Normale"/>
    <w:rsid w:val="009D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286pc">
    <w:name w:val="t286pc"/>
    <w:basedOn w:val="Carpredefinitoparagrafo"/>
    <w:rsid w:val="009D3366"/>
  </w:style>
  <w:style w:type="character" w:styleId="Enfasicorsivo">
    <w:name w:val="Emphasis"/>
    <w:basedOn w:val="Carpredefinitoparagrafo"/>
    <w:uiPriority w:val="20"/>
    <w:qFormat/>
    <w:rsid w:val="002A4682"/>
    <w:rPr>
      <w:i/>
      <w:iCs/>
    </w:rPr>
  </w:style>
  <w:style w:type="paragraph" w:styleId="Revisione">
    <w:name w:val="Revision"/>
    <w:hidden/>
    <w:uiPriority w:val="99"/>
    <w:semiHidden/>
    <w:rsid w:val="00553712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clu2027@cli.unipi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CF533-AA25-415C-8A90-82F2760B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Hepp</dc:creator>
  <cp:keywords/>
  <dc:description/>
  <cp:lastModifiedBy>Marianne Hepp</cp:lastModifiedBy>
  <cp:revision>9</cp:revision>
  <cp:lastPrinted>2026-06-10T15:52:00Z</cp:lastPrinted>
  <dcterms:created xsi:type="dcterms:W3CDTF">2026-07-16T15:16:00Z</dcterms:created>
  <dcterms:modified xsi:type="dcterms:W3CDTF">2026-07-16T18:08:00Z</dcterms:modified>
</cp:coreProperties>
</file>