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5B5DF6" w14:textId="63148FF4" w:rsidR="00F3731A" w:rsidRPr="001A1552" w:rsidRDefault="00D151FB" w:rsidP="00934D56">
      <w:pPr>
        <w:spacing w:line="360" w:lineRule="auto"/>
        <w:jc w:val="center"/>
        <w:rPr>
          <w:b/>
          <w:iCs/>
          <w:smallCaps/>
        </w:rPr>
      </w:pPr>
      <w:r>
        <w:rPr>
          <w:b/>
          <w:iCs/>
          <w:smallCaps/>
        </w:rPr>
        <w:t xml:space="preserve">Prof. </w:t>
      </w:r>
      <w:r w:rsidR="00F3731A" w:rsidRPr="001A1552">
        <w:rPr>
          <w:b/>
          <w:iCs/>
          <w:smallCaps/>
        </w:rPr>
        <w:t>Filippo D’Angelo</w:t>
      </w:r>
    </w:p>
    <w:p w14:paraId="4130A9F1" w14:textId="77777777" w:rsidR="00A079C2" w:rsidRDefault="00A079C2" w:rsidP="00F3731A">
      <w:pPr>
        <w:spacing w:line="360" w:lineRule="auto"/>
        <w:jc w:val="both"/>
      </w:pPr>
    </w:p>
    <w:p w14:paraId="02F45AE5" w14:textId="77777777" w:rsidR="006860D7" w:rsidRPr="006676D8" w:rsidRDefault="006860D7" w:rsidP="00F3731A">
      <w:pPr>
        <w:spacing w:line="360" w:lineRule="auto"/>
        <w:jc w:val="both"/>
      </w:pPr>
    </w:p>
    <w:p w14:paraId="734FBC95" w14:textId="77777777" w:rsidR="00F3731A" w:rsidRPr="006676D8" w:rsidRDefault="00EC2DE5" w:rsidP="00F3731A">
      <w:pPr>
        <w:jc w:val="both"/>
      </w:pPr>
      <w:r>
        <w:t>N</w:t>
      </w:r>
      <w:r w:rsidR="00F3731A" w:rsidRPr="006676D8">
        <w:t>ato a Roma il 24 ottobre 1982.</w:t>
      </w:r>
    </w:p>
    <w:p w14:paraId="5502A594" w14:textId="77777777" w:rsidR="00F3731A" w:rsidRPr="006676D8" w:rsidRDefault="00F3731A" w:rsidP="00F3731A">
      <w:pPr>
        <w:jc w:val="both"/>
      </w:pPr>
    </w:p>
    <w:p w14:paraId="6196FC80" w14:textId="77777777" w:rsidR="00BE3B62" w:rsidRPr="006676D8" w:rsidRDefault="00BE3B62" w:rsidP="00F3731A">
      <w:pPr>
        <w:jc w:val="both"/>
        <w:rPr>
          <w:b/>
        </w:rPr>
      </w:pPr>
    </w:p>
    <w:p w14:paraId="78619D41" w14:textId="77777777" w:rsidR="00FD499D" w:rsidRPr="006676D8" w:rsidRDefault="00FD499D" w:rsidP="00F3731A">
      <w:pPr>
        <w:jc w:val="both"/>
        <w:rPr>
          <w:b/>
        </w:rPr>
      </w:pPr>
      <w:r w:rsidRPr="006676D8">
        <w:rPr>
          <w:b/>
        </w:rPr>
        <w:t xml:space="preserve">Formazione </w:t>
      </w:r>
    </w:p>
    <w:p w14:paraId="53DAAFE3" w14:textId="77777777" w:rsidR="00FD499D" w:rsidRPr="006676D8" w:rsidRDefault="00FD499D" w:rsidP="00F3731A">
      <w:pPr>
        <w:jc w:val="both"/>
      </w:pPr>
    </w:p>
    <w:p w14:paraId="079A7940" w14:textId="77777777" w:rsidR="00DF7323" w:rsidRPr="006676D8" w:rsidRDefault="00BE3B62" w:rsidP="00F3731A">
      <w:pPr>
        <w:jc w:val="both"/>
      </w:pPr>
      <w:r w:rsidRPr="006676D8">
        <w:t>Nell’a.s. 1999/2000 ha conseguito la m</w:t>
      </w:r>
      <w:r w:rsidR="00DF7323" w:rsidRPr="006676D8">
        <w:t>aturità classica presso il liceo classico di Roma Collegio San Giuseppe – Istituto De Merode</w:t>
      </w:r>
      <w:r w:rsidRPr="006676D8">
        <w:t>.</w:t>
      </w:r>
    </w:p>
    <w:p w14:paraId="4C2A414C" w14:textId="77777777" w:rsidR="00DF7323" w:rsidRPr="006676D8" w:rsidRDefault="00DF7323" w:rsidP="00F3731A">
      <w:pPr>
        <w:jc w:val="both"/>
      </w:pPr>
    </w:p>
    <w:p w14:paraId="0C17F188" w14:textId="77777777" w:rsidR="00F3731A" w:rsidRPr="006676D8" w:rsidRDefault="00F3731A" w:rsidP="00F3731A">
      <w:pPr>
        <w:jc w:val="both"/>
      </w:pPr>
      <w:r w:rsidRPr="006676D8">
        <w:t>Nell’a</w:t>
      </w:r>
      <w:r w:rsidR="00BE3B62" w:rsidRPr="006676D8">
        <w:t>.a. 2005/2006 si è laureato in g</w:t>
      </w:r>
      <w:r w:rsidRPr="006676D8">
        <w:t>iurisprudenza presso l’</w:t>
      </w:r>
      <w:r w:rsidR="00BB161D">
        <w:t>Università degli Studi di Roma ‘La Sapienza’</w:t>
      </w:r>
      <w:r w:rsidR="008A0B83">
        <w:t xml:space="preserve"> </w:t>
      </w:r>
      <w:r w:rsidRPr="006676D8">
        <w:t>discutendo una tesi in diritto amministrativo dal titolo “</w:t>
      </w:r>
      <w:r w:rsidRPr="006676D8">
        <w:rPr>
          <w:i/>
        </w:rPr>
        <w:t>Il riparto di giurisdizione e la tutela risarcitoria dell’interesse legittimo nella giurisprudenza italiana e comunitaria</w:t>
      </w:r>
      <w:r w:rsidRPr="006676D8">
        <w:t>”.</w:t>
      </w:r>
    </w:p>
    <w:p w14:paraId="0D99979F" w14:textId="77777777" w:rsidR="00F3731A" w:rsidRPr="006676D8" w:rsidRDefault="00F3731A" w:rsidP="00F3731A">
      <w:pPr>
        <w:jc w:val="both"/>
      </w:pPr>
    </w:p>
    <w:p w14:paraId="585A5E7D" w14:textId="77777777" w:rsidR="00F3731A" w:rsidRPr="006676D8" w:rsidRDefault="00F3731A" w:rsidP="00F3731A">
      <w:pPr>
        <w:jc w:val="both"/>
      </w:pPr>
      <w:r w:rsidRPr="006676D8">
        <w:t>Nell’a.a. 2007/2008 ha conseguito il Master di II° Livello in “</w:t>
      </w:r>
      <w:r w:rsidRPr="0088414A">
        <w:rPr>
          <w:i/>
        </w:rPr>
        <w:t xml:space="preserve">Organizzazione e funzionamento della Pubblica Amministrazione” </w:t>
      </w:r>
      <w:r w:rsidRPr="006676D8">
        <w:t xml:space="preserve">presso l’Università degli Studi di Roma </w:t>
      </w:r>
      <w:r w:rsidR="00BB161D">
        <w:t>‘La Sapienza’</w:t>
      </w:r>
      <w:r w:rsidR="008A0B83">
        <w:t xml:space="preserve"> </w:t>
      </w:r>
      <w:r w:rsidRPr="006676D8">
        <w:t>discutendo una tesi in diritto amministrativo dal titolo “</w:t>
      </w:r>
      <w:r w:rsidRPr="006676D8">
        <w:rPr>
          <w:i/>
        </w:rPr>
        <w:t>Profili di responsabilità politica e giuridica nell’attività di regolazione delle Autorità Amministrative Indipendenti</w:t>
      </w:r>
      <w:r w:rsidR="00BB161D">
        <w:t>”</w:t>
      </w:r>
      <w:r w:rsidRPr="006676D8">
        <w:t>.</w:t>
      </w:r>
      <w:r w:rsidR="006676D8">
        <w:t xml:space="preserve"> Nell’ambito del</w:t>
      </w:r>
      <w:r w:rsidR="0090048F">
        <w:t>le attività del</w:t>
      </w:r>
      <w:r w:rsidR="006676D8">
        <w:t xml:space="preserve"> M</w:t>
      </w:r>
      <w:r w:rsidR="00A43A12" w:rsidRPr="006676D8">
        <w:t>a</w:t>
      </w:r>
      <w:r w:rsidR="006676D8">
        <w:t>s</w:t>
      </w:r>
      <w:r w:rsidR="00A43A12" w:rsidRPr="006676D8">
        <w:t>ter ha ben</w:t>
      </w:r>
      <w:r w:rsidR="00FA1E51" w:rsidRPr="006676D8">
        <w:t>eficiato di una borsa di studio per merito accademico.</w:t>
      </w:r>
    </w:p>
    <w:p w14:paraId="1DE7D64D" w14:textId="77777777" w:rsidR="00BE3B62" w:rsidRPr="006676D8" w:rsidRDefault="00BE3B62" w:rsidP="00F3731A">
      <w:pPr>
        <w:jc w:val="both"/>
      </w:pPr>
    </w:p>
    <w:p w14:paraId="6215093C" w14:textId="77777777" w:rsidR="00F3731A" w:rsidRPr="006676D8" w:rsidRDefault="00F3731A" w:rsidP="00F3731A">
      <w:pPr>
        <w:jc w:val="both"/>
      </w:pPr>
    </w:p>
    <w:p w14:paraId="5C1024A7" w14:textId="77777777" w:rsidR="00FD499D" w:rsidRPr="006676D8" w:rsidRDefault="00FD499D" w:rsidP="00F3731A">
      <w:pPr>
        <w:jc w:val="both"/>
        <w:rPr>
          <w:b/>
        </w:rPr>
      </w:pPr>
      <w:r w:rsidRPr="006676D8">
        <w:rPr>
          <w:b/>
        </w:rPr>
        <w:t>Carriera accademica</w:t>
      </w:r>
    </w:p>
    <w:p w14:paraId="725AFD0C" w14:textId="77777777" w:rsidR="00FD499D" w:rsidRPr="006676D8" w:rsidRDefault="00FD499D" w:rsidP="00F3731A">
      <w:pPr>
        <w:jc w:val="both"/>
      </w:pPr>
    </w:p>
    <w:p w14:paraId="27AAA228" w14:textId="77777777" w:rsidR="00F3731A" w:rsidRPr="006676D8" w:rsidRDefault="00F3731A" w:rsidP="00F3731A">
      <w:pPr>
        <w:jc w:val="both"/>
      </w:pPr>
      <w:r w:rsidRPr="006676D8">
        <w:t>Nell’a.a. 2008/2009 è risultato vincitore del concorso pubblico per l’ammissione al “</w:t>
      </w:r>
      <w:r w:rsidRPr="00BB161D">
        <w:rPr>
          <w:i/>
        </w:rPr>
        <w:t>Cor</w:t>
      </w:r>
      <w:r w:rsidR="00BB161D">
        <w:rPr>
          <w:i/>
        </w:rPr>
        <w:softHyphen/>
      </w:r>
      <w:r w:rsidRPr="00BB161D">
        <w:rPr>
          <w:i/>
        </w:rPr>
        <w:t>so di Dottorato di rice</w:t>
      </w:r>
      <w:r w:rsidR="00547959" w:rsidRPr="00BB161D">
        <w:rPr>
          <w:i/>
        </w:rPr>
        <w:t>rca in Diritto Amministrativo</w:t>
      </w:r>
      <w:r w:rsidR="00547959" w:rsidRPr="006676D8">
        <w:t xml:space="preserve">” </w:t>
      </w:r>
      <w:r w:rsidR="006106D3" w:rsidRPr="006676D8">
        <w:t xml:space="preserve">(XXIV° ciclo) </w:t>
      </w:r>
      <w:r w:rsidRPr="006676D8">
        <w:t>organizzato presso l’</w:t>
      </w:r>
      <w:r w:rsidR="00547959" w:rsidRPr="006676D8">
        <w:t>Università degli Studi di Roma ‘</w:t>
      </w:r>
      <w:r w:rsidRPr="006676D8">
        <w:t>La Sapienza</w:t>
      </w:r>
      <w:r w:rsidR="00547959" w:rsidRPr="006676D8">
        <w:t>’</w:t>
      </w:r>
      <w:r w:rsidR="00AB0879" w:rsidRPr="006676D8">
        <w:t>.</w:t>
      </w:r>
      <w:r w:rsidR="006676D8">
        <w:t xml:space="preserve"> </w:t>
      </w:r>
      <w:r w:rsidR="00AB0879" w:rsidRPr="006676D8">
        <w:t>A</w:t>
      </w:r>
      <w:r w:rsidR="00B54987">
        <w:t xml:space="preserve">l termine del </w:t>
      </w:r>
      <w:r w:rsidR="00AB0879" w:rsidRPr="006676D8">
        <w:t>trienn</w:t>
      </w:r>
      <w:r w:rsidR="00B54987">
        <w:t>io</w:t>
      </w:r>
      <w:r w:rsidRPr="006676D8">
        <w:t xml:space="preserve"> ha</w:t>
      </w:r>
      <w:r w:rsidR="00C5183E">
        <w:t xml:space="preserve"> conseguito il titolo di dottore di ricerca </w:t>
      </w:r>
      <w:r w:rsidRPr="006676D8">
        <w:t>discu</w:t>
      </w:r>
      <w:r w:rsidR="008A0B83">
        <w:t>tendo</w:t>
      </w:r>
      <w:r w:rsidRPr="006676D8">
        <w:t xml:space="preserve"> una tesi in diritto amministrativo dal titolo “</w:t>
      </w:r>
      <w:r w:rsidRPr="006676D8">
        <w:rPr>
          <w:i/>
        </w:rPr>
        <w:t>Contributo allo studio dei profili evolutivi della giurisdizione amministrativa di merito</w:t>
      </w:r>
      <w:r w:rsidR="0090048F">
        <w:t>” poi confluita in un’opera monografica</w:t>
      </w:r>
      <w:r w:rsidRPr="006676D8">
        <w:t>.</w:t>
      </w:r>
    </w:p>
    <w:p w14:paraId="581BA87B" w14:textId="77777777" w:rsidR="00F3731A" w:rsidRPr="006676D8" w:rsidRDefault="00F3731A" w:rsidP="00F3731A">
      <w:pPr>
        <w:jc w:val="both"/>
      </w:pPr>
    </w:p>
    <w:p w14:paraId="381B4941" w14:textId="77777777" w:rsidR="00F3731A" w:rsidRPr="006676D8" w:rsidRDefault="00B54987" w:rsidP="00F3731A">
      <w:pPr>
        <w:jc w:val="both"/>
      </w:pPr>
      <w:r>
        <w:t>Dall’a.a. 2010 all’</w:t>
      </w:r>
      <w:r w:rsidR="002356EB" w:rsidRPr="006676D8">
        <w:t xml:space="preserve">a.a. </w:t>
      </w:r>
      <w:r w:rsidR="009E567D" w:rsidRPr="006676D8">
        <w:t>2012</w:t>
      </w:r>
      <w:r w:rsidR="00F3731A" w:rsidRPr="006676D8">
        <w:t xml:space="preserve"> </w:t>
      </w:r>
      <w:r w:rsidR="009E567D" w:rsidRPr="006676D8">
        <w:t xml:space="preserve">è </w:t>
      </w:r>
      <w:r w:rsidR="005B1F6F" w:rsidRPr="006676D8">
        <w:t xml:space="preserve">stato </w:t>
      </w:r>
      <w:r w:rsidR="009E567D" w:rsidRPr="006676D8">
        <w:t>assegnista di ricerca</w:t>
      </w:r>
      <w:r w:rsidR="00C5183E">
        <w:t xml:space="preserve"> in diritto amministrativo</w:t>
      </w:r>
      <w:r w:rsidR="00F3731A" w:rsidRPr="006676D8">
        <w:t xml:space="preserve"> presso l’Istituto di diritto pubblico dell’Università deg</w:t>
      </w:r>
      <w:r w:rsidR="00BB161D">
        <w:t>li Studi di Roma ‘</w:t>
      </w:r>
      <w:r w:rsidR="002356EB" w:rsidRPr="006676D8">
        <w:t>Tor Vergata</w:t>
      </w:r>
      <w:r w:rsidR="00BB161D">
        <w:t>’</w:t>
      </w:r>
      <w:r w:rsidR="00AE1161">
        <w:t xml:space="preserve">, svolgendo una ricerca sugli strumenti giuridici per garantire un uso efficiente dell’energia </w:t>
      </w:r>
      <w:r w:rsidR="0049450A">
        <w:t xml:space="preserve">da parte </w:t>
      </w:r>
      <w:r w:rsidR="00AE1161">
        <w:t>della pubblica amministrazione.</w:t>
      </w:r>
    </w:p>
    <w:p w14:paraId="09D622E6" w14:textId="77777777" w:rsidR="00DD6133" w:rsidRPr="006676D8" w:rsidRDefault="00DD6133" w:rsidP="00F3731A">
      <w:pPr>
        <w:jc w:val="both"/>
      </w:pPr>
    </w:p>
    <w:p w14:paraId="770594B0" w14:textId="77777777" w:rsidR="00043305" w:rsidRDefault="00DD6133" w:rsidP="00F3731A">
      <w:pPr>
        <w:jc w:val="both"/>
      </w:pPr>
      <w:r w:rsidRPr="006676D8">
        <w:t xml:space="preserve">Il 6 dicembre 2017 ha conseguito l’Abilitazione Scientifica Nazionale </w:t>
      </w:r>
      <w:r w:rsidR="0090048F">
        <w:t xml:space="preserve">(ASN) </w:t>
      </w:r>
      <w:r w:rsidRPr="006676D8">
        <w:t xml:space="preserve">al ruolo di professore associato in </w:t>
      </w:r>
      <w:r w:rsidR="007829AD">
        <w:t>d</w:t>
      </w:r>
      <w:r w:rsidRPr="006676D8">
        <w:t xml:space="preserve">iritto amministrativo </w:t>
      </w:r>
      <w:r w:rsidR="008D43F4" w:rsidRPr="006676D8">
        <w:t xml:space="preserve">– </w:t>
      </w:r>
      <w:r w:rsidR="00201AD3">
        <w:t>F</w:t>
      </w:r>
      <w:r w:rsidRPr="006676D8">
        <w:t>ascia</w:t>
      </w:r>
      <w:r w:rsidR="008D43F4" w:rsidRPr="006676D8">
        <w:t xml:space="preserve"> </w:t>
      </w:r>
      <w:r w:rsidR="00AE1A69">
        <w:t>II – settore concorsuale 12/D1.</w:t>
      </w:r>
    </w:p>
    <w:p w14:paraId="2C261A8D" w14:textId="77777777" w:rsidR="00043305" w:rsidRDefault="00043305" w:rsidP="00F3731A">
      <w:pPr>
        <w:jc w:val="both"/>
      </w:pPr>
    </w:p>
    <w:p w14:paraId="4CD55B61" w14:textId="44671CAC" w:rsidR="00627208" w:rsidRPr="0090048F" w:rsidRDefault="00043305" w:rsidP="00F3731A">
      <w:pPr>
        <w:jc w:val="both"/>
      </w:pPr>
      <w:r w:rsidRPr="0090048F">
        <w:t xml:space="preserve">Dal </w:t>
      </w:r>
      <w:r w:rsidR="00CD3408" w:rsidRPr="0090048F">
        <w:t>1° luglio</w:t>
      </w:r>
      <w:r w:rsidRPr="0090048F">
        <w:t xml:space="preserve"> 2019 ricopre, all’esito di pubblica selezione comparativa per titoli ed esami, il ruolo di ricercatore a tempo determinato in diritto amministrativo (RTD</w:t>
      </w:r>
      <w:r w:rsidR="00661933">
        <w:t>-A</w:t>
      </w:r>
      <w:r w:rsidRPr="0090048F">
        <w:t xml:space="preserve">) presso il Dipartimento di Giurisprudenza dell’Università degli Studi di Sassari. </w:t>
      </w:r>
      <w:r w:rsidR="00AE1A69" w:rsidRPr="0090048F">
        <w:t xml:space="preserve"> </w:t>
      </w:r>
    </w:p>
    <w:p w14:paraId="301F6F02" w14:textId="77777777" w:rsidR="00AE1A69" w:rsidRPr="006676D8" w:rsidRDefault="00AE1A69" w:rsidP="00F3731A">
      <w:pPr>
        <w:jc w:val="both"/>
      </w:pPr>
    </w:p>
    <w:p w14:paraId="40F2603D" w14:textId="4CD14EBF" w:rsidR="00527368" w:rsidRDefault="00527368" w:rsidP="00527368">
      <w:pPr>
        <w:jc w:val="both"/>
      </w:pPr>
      <w:r w:rsidRPr="00A063B3">
        <w:lastRenderedPageBreak/>
        <w:t xml:space="preserve">Dal </w:t>
      </w:r>
      <w:r w:rsidR="00CD3408" w:rsidRPr="00A063B3">
        <w:t>1° agosto</w:t>
      </w:r>
      <w:r w:rsidRPr="00A063B3">
        <w:t xml:space="preserve"> 2021 ricopre, all’esito di pubblica selezione comparativa per titoli ed esami, il ruolo di ricercatore a tempo determinato in diritto amministrativo (RTD-B) presso il Dipartimento di Giurisprudenza dell’Università degli Studi di Sassari.</w:t>
      </w:r>
      <w:r w:rsidRPr="0090048F">
        <w:t xml:space="preserve"> </w:t>
      </w:r>
    </w:p>
    <w:p w14:paraId="2D62ED10" w14:textId="77777777" w:rsidR="00201AD3" w:rsidRDefault="00201AD3" w:rsidP="00527368">
      <w:pPr>
        <w:jc w:val="both"/>
      </w:pPr>
    </w:p>
    <w:p w14:paraId="472D3DAD" w14:textId="77777777" w:rsidR="00E42122" w:rsidRDefault="00201AD3" w:rsidP="00201AD3">
      <w:pPr>
        <w:jc w:val="both"/>
        <w:rPr>
          <w:rFonts w:cstheme="minorHAnsi"/>
          <w:bCs/>
        </w:rPr>
      </w:pPr>
      <w:r w:rsidRPr="006E4FBA">
        <w:rPr>
          <w:rFonts w:cstheme="minorHAnsi"/>
        </w:rPr>
        <w:t xml:space="preserve">Il 29 settembre 2022 ha conseguito l’Abilitazione Scientifica Nazionale </w:t>
      </w:r>
      <w:r w:rsidR="006957E2" w:rsidRPr="006E4FBA">
        <w:rPr>
          <w:rFonts w:cstheme="minorHAnsi"/>
        </w:rPr>
        <w:t>(</w:t>
      </w:r>
      <w:r w:rsidRPr="006E4FBA">
        <w:rPr>
          <w:rFonts w:cstheme="minorHAnsi"/>
        </w:rPr>
        <w:t>ASN) al ruolo di professore ordinario di d</w:t>
      </w:r>
      <w:r w:rsidRPr="006E4FBA">
        <w:rPr>
          <w:rFonts w:cstheme="minorHAnsi"/>
          <w:bCs/>
        </w:rPr>
        <w:t>iritto amministrativo</w:t>
      </w:r>
      <w:r w:rsidRPr="006E4FBA">
        <w:rPr>
          <w:rFonts w:cstheme="minorHAnsi"/>
        </w:rPr>
        <w:t xml:space="preserve"> – Fascia I </w:t>
      </w:r>
      <w:r w:rsidR="00911628" w:rsidRPr="006E4FBA">
        <w:rPr>
          <w:rFonts w:cstheme="minorHAnsi"/>
        </w:rPr>
        <w:t>–</w:t>
      </w:r>
      <w:r w:rsidRPr="006E4FBA">
        <w:rPr>
          <w:rFonts w:cstheme="minorHAnsi"/>
        </w:rPr>
        <w:t xml:space="preserve"> settore</w:t>
      </w:r>
      <w:r w:rsidR="00911628" w:rsidRPr="006E4FBA">
        <w:rPr>
          <w:rFonts w:cstheme="minorHAnsi"/>
          <w:b/>
          <w:bCs/>
        </w:rPr>
        <w:t xml:space="preserve"> </w:t>
      </w:r>
      <w:r w:rsidRPr="006E4FBA">
        <w:rPr>
          <w:rFonts w:cstheme="minorHAnsi"/>
          <w:bCs/>
        </w:rPr>
        <w:t>concorsuale 12/D1</w:t>
      </w:r>
      <w:r w:rsidRPr="005C7449">
        <w:rPr>
          <w:rFonts w:cstheme="minorHAnsi"/>
          <w:bCs/>
        </w:rPr>
        <w:t>.</w:t>
      </w:r>
    </w:p>
    <w:p w14:paraId="2DA3FEE6" w14:textId="77777777" w:rsidR="00E42122" w:rsidRDefault="00E42122" w:rsidP="00201AD3">
      <w:pPr>
        <w:jc w:val="both"/>
        <w:rPr>
          <w:rFonts w:cstheme="minorHAnsi"/>
          <w:bCs/>
        </w:rPr>
      </w:pPr>
    </w:p>
    <w:p w14:paraId="749DF255" w14:textId="18EF4513" w:rsidR="00CD3408" w:rsidRDefault="00E42122" w:rsidP="00201AD3">
      <w:pPr>
        <w:jc w:val="both"/>
      </w:pPr>
      <w:r>
        <w:rPr>
          <w:rFonts w:cstheme="minorHAnsi"/>
          <w:bCs/>
        </w:rPr>
        <w:t xml:space="preserve">Dal </w:t>
      </w:r>
      <w:r w:rsidR="00CD3408">
        <w:rPr>
          <w:rFonts w:cstheme="minorHAnsi"/>
          <w:bCs/>
        </w:rPr>
        <w:t>1° agosto</w:t>
      </w:r>
      <w:r>
        <w:rPr>
          <w:rFonts w:cstheme="minorHAnsi"/>
          <w:bCs/>
        </w:rPr>
        <w:t xml:space="preserve"> 2024 </w:t>
      </w:r>
      <w:r w:rsidRPr="00A063B3">
        <w:t xml:space="preserve">ricopre il ruolo di </w:t>
      </w:r>
      <w:r>
        <w:t>professore associato</w:t>
      </w:r>
      <w:r w:rsidRPr="00A063B3">
        <w:t xml:space="preserve"> in diritto amministrativo</w:t>
      </w:r>
      <w:r>
        <w:t xml:space="preserve"> </w:t>
      </w:r>
      <w:r w:rsidRPr="00A063B3">
        <w:t>presso il Dipartimento di Giurisprudenza dell’Università degli Studi di Sassari.</w:t>
      </w:r>
    </w:p>
    <w:p w14:paraId="7B78AC96" w14:textId="77777777" w:rsidR="00CD3408" w:rsidRDefault="00CD3408" w:rsidP="00201AD3">
      <w:pPr>
        <w:jc w:val="both"/>
      </w:pPr>
    </w:p>
    <w:p w14:paraId="5F81FB1D" w14:textId="712F6548" w:rsidR="00CD3408" w:rsidRPr="00201AD3" w:rsidRDefault="00CD3408" w:rsidP="00CD3408">
      <w:pPr>
        <w:jc w:val="both"/>
        <w:rPr>
          <w:rFonts w:cstheme="minorHAnsi"/>
          <w:bCs/>
        </w:rPr>
      </w:pPr>
      <w:r>
        <w:rPr>
          <w:rFonts w:cstheme="minorHAnsi"/>
          <w:bCs/>
        </w:rPr>
        <w:t>Dal 1°</w:t>
      </w:r>
      <w:r w:rsidR="006F7554">
        <w:rPr>
          <w:rFonts w:cstheme="minorHAnsi"/>
          <w:bCs/>
        </w:rPr>
        <w:t xml:space="preserve"> </w:t>
      </w:r>
      <w:r>
        <w:rPr>
          <w:rFonts w:cstheme="minorHAnsi"/>
          <w:bCs/>
        </w:rPr>
        <w:t xml:space="preserve">ottobre 2024 </w:t>
      </w:r>
      <w:r w:rsidRPr="00A063B3">
        <w:t xml:space="preserve">ricopre il ruolo di </w:t>
      </w:r>
      <w:r>
        <w:t>professore associato</w:t>
      </w:r>
      <w:r w:rsidRPr="00A063B3">
        <w:t xml:space="preserve"> in diritto amministrativo</w:t>
      </w:r>
      <w:r>
        <w:t xml:space="preserve"> </w:t>
      </w:r>
      <w:r w:rsidRPr="00A063B3">
        <w:t xml:space="preserve">presso il Dipartimento di Giurisprudenza dell’Università degli Studi di </w:t>
      </w:r>
      <w:r>
        <w:t>Cagliari</w:t>
      </w:r>
      <w:r w:rsidRPr="00A063B3">
        <w:t>.</w:t>
      </w:r>
      <w:r w:rsidRPr="0090048F">
        <w:t xml:space="preserve"> </w:t>
      </w:r>
      <w:r w:rsidRPr="00201AD3">
        <w:rPr>
          <w:rFonts w:cstheme="minorHAnsi"/>
          <w:bCs/>
        </w:rPr>
        <w:t xml:space="preserve"> </w:t>
      </w:r>
    </w:p>
    <w:p w14:paraId="07768A5C" w14:textId="6A668E94" w:rsidR="00201AD3" w:rsidRPr="00201AD3" w:rsidRDefault="00E42122" w:rsidP="00201AD3">
      <w:pPr>
        <w:jc w:val="both"/>
        <w:rPr>
          <w:rFonts w:cstheme="minorHAnsi"/>
          <w:bCs/>
        </w:rPr>
      </w:pPr>
      <w:r w:rsidRPr="0090048F">
        <w:t xml:space="preserve"> </w:t>
      </w:r>
      <w:r w:rsidR="00201AD3" w:rsidRPr="00201AD3">
        <w:rPr>
          <w:rFonts w:cstheme="minorHAnsi"/>
          <w:bCs/>
        </w:rPr>
        <w:t xml:space="preserve"> </w:t>
      </w:r>
    </w:p>
    <w:p w14:paraId="69A6A5DD" w14:textId="77777777" w:rsidR="00527368" w:rsidRPr="0090048F" w:rsidRDefault="00527368" w:rsidP="00527368">
      <w:pPr>
        <w:jc w:val="both"/>
      </w:pPr>
      <w:r w:rsidRPr="0090048F">
        <w:t xml:space="preserve"> </w:t>
      </w:r>
    </w:p>
    <w:p w14:paraId="6825954A" w14:textId="77777777" w:rsidR="001E7F95" w:rsidRDefault="001E7F95" w:rsidP="00F3731A">
      <w:pPr>
        <w:jc w:val="both"/>
        <w:rPr>
          <w:b/>
        </w:rPr>
      </w:pPr>
      <w:r w:rsidRPr="001E7F95">
        <w:rPr>
          <w:b/>
        </w:rPr>
        <w:t>Incarichi di insegnamento</w:t>
      </w:r>
    </w:p>
    <w:p w14:paraId="04DD28F4" w14:textId="77777777" w:rsidR="00A079C2" w:rsidRDefault="00A079C2" w:rsidP="00F3731A">
      <w:pPr>
        <w:jc w:val="both"/>
        <w:rPr>
          <w:b/>
        </w:rPr>
      </w:pPr>
    </w:p>
    <w:p w14:paraId="3378CFCA" w14:textId="77777777" w:rsidR="00A079C2" w:rsidRDefault="00555CBE" w:rsidP="00F3731A">
      <w:pPr>
        <w:jc w:val="both"/>
      </w:pPr>
      <w:r>
        <w:t>Da</w:t>
      </w:r>
      <w:r w:rsidR="00A079C2" w:rsidRPr="00A079C2">
        <w:t>ll’</w:t>
      </w:r>
      <w:r w:rsidR="00A079C2">
        <w:t xml:space="preserve">a.a. 2019/2020 è titolare </w:t>
      </w:r>
      <w:r w:rsidR="00A079C2" w:rsidRPr="00A079C2">
        <w:t>del</w:t>
      </w:r>
      <w:r w:rsidR="00266254">
        <w:t>l’insegnamento</w:t>
      </w:r>
      <w:r w:rsidR="00A079C2" w:rsidRPr="00A079C2">
        <w:t xml:space="preserve"> di diritto ammin</w:t>
      </w:r>
      <w:r w:rsidR="00A079C2">
        <w:t>istrativo</w:t>
      </w:r>
      <w:r w:rsidR="00266254">
        <w:t xml:space="preserve"> nel corso di laurea triennale in Scienze dei servizi giuridici e dell’amministrazione</w:t>
      </w:r>
      <w:r w:rsidR="00A079C2">
        <w:t xml:space="preserve"> presso la Facoltà di G</w:t>
      </w:r>
      <w:r w:rsidR="00A079C2" w:rsidRPr="00A079C2">
        <w:t>iurisprudenza dell’Univ</w:t>
      </w:r>
      <w:r w:rsidR="00266254">
        <w:t xml:space="preserve">ersità degli Studi di Sassari - </w:t>
      </w:r>
      <w:r w:rsidR="00A079C2" w:rsidRPr="00A079C2">
        <w:t>sede</w:t>
      </w:r>
      <w:r w:rsidR="00266254">
        <w:t xml:space="preserve"> decentrata</w:t>
      </w:r>
      <w:r w:rsidR="00A079C2" w:rsidRPr="00A079C2">
        <w:t xml:space="preserve"> di Nuoro. </w:t>
      </w:r>
    </w:p>
    <w:p w14:paraId="3CC8463C" w14:textId="77777777" w:rsidR="00266254" w:rsidRDefault="00266254" w:rsidP="00F3731A">
      <w:pPr>
        <w:jc w:val="both"/>
      </w:pPr>
    </w:p>
    <w:p w14:paraId="6A3B3B12" w14:textId="77777777" w:rsidR="001C5EBA" w:rsidRDefault="00266254" w:rsidP="00266254">
      <w:pPr>
        <w:jc w:val="both"/>
      </w:pPr>
      <w:r>
        <w:t>Da</w:t>
      </w:r>
      <w:r w:rsidRPr="00A079C2">
        <w:t>ll’</w:t>
      </w:r>
      <w:r>
        <w:t xml:space="preserve">a.a. 2020/2021 è titolare </w:t>
      </w:r>
      <w:r w:rsidRPr="00A079C2">
        <w:t>del</w:t>
      </w:r>
      <w:r>
        <w:t>l’insegnamento unico</w:t>
      </w:r>
      <w:r w:rsidRPr="00A079C2">
        <w:t xml:space="preserve"> di diritto ammin</w:t>
      </w:r>
      <w:r>
        <w:t>istrativo n</w:t>
      </w:r>
      <w:r w:rsidR="00A063B3">
        <w:t xml:space="preserve">el corso di laurea triennale </w:t>
      </w:r>
      <w:r w:rsidR="0059172F">
        <w:t xml:space="preserve">in </w:t>
      </w:r>
      <w:r>
        <w:t>Scienze dei servizi giuridici e dell’amministrazione presso la Facoltà di G</w:t>
      </w:r>
      <w:r w:rsidRPr="00A079C2">
        <w:t>iurisprudenza dell’Università degli Studi di Sassari.</w:t>
      </w:r>
    </w:p>
    <w:p w14:paraId="7D56021E" w14:textId="77777777" w:rsidR="001C5EBA" w:rsidRDefault="001C5EBA" w:rsidP="00266254">
      <w:pPr>
        <w:jc w:val="both"/>
      </w:pPr>
    </w:p>
    <w:p w14:paraId="679C3E45" w14:textId="77777777" w:rsidR="001C5EBA" w:rsidRPr="00A063B3" w:rsidRDefault="001C5EBA" w:rsidP="001C5EBA">
      <w:pPr>
        <w:jc w:val="both"/>
      </w:pPr>
      <w:r w:rsidRPr="00A063B3">
        <w:t>Dall’</w:t>
      </w:r>
      <w:r w:rsidR="00162C45" w:rsidRPr="00A063B3">
        <w:t>a.a. 2021/2022</w:t>
      </w:r>
      <w:r w:rsidRPr="00A063B3">
        <w:t xml:space="preserve"> è titolare dell’insegnamento unico di diritto amministrativo nel corso di laure</w:t>
      </w:r>
      <w:r w:rsidR="00A063B3">
        <w:t xml:space="preserve">a triennale </w:t>
      </w:r>
      <w:r w:rsidRPr="00A063B3">
        <w:t xml:space="preserve">in Scienze dei servizi giuridici e dell’amministrazione presso la Facoltà di Giurisprudenza dell’Università degli Studi di Sassari. </w:t>
      </w:r>
    </w:p>
    <w:p w14:paraId="700DC331" w14:textId="77777777" w:rsidR="0006422D" w:rsidRPr="00A063B3" w:rsidRDefault="0006422D" w:rsidP="001C5EBA">
      <w:pPr>
        <w:jc w:val="both"/>
      </w:pPr>
    </w:p>
    <w:p w14:paraId="5B061EBE" w14:textId="77777777" w:rsidR="0006422D" w:rsidRDefault="0006422D" w:rsidP="001C5EBA">
      <w:pPr>
        <w:jc w:val="both"/>
      </w:pPr>
      <w:r w:rsidRPr="00A063B3">
        <w:t>Dall’a.a. 2021/2022 è titolare dell’insegnamento di diritto dei contratti pubblici nel corso di laurea magistrale in Scienze politiche e giuridiche per l’amministrazione presso la Facoltà di Giurisprudenza dell’Università degli Studi di Sassari.</w:t>
      </w:r>
    </w:p>
    <w:p w14:paraId="14D64740" w14:textId="77777777" w:rsidR="00BC2EAA" w:rsidRDefault="00BC2EAA" w:rsidP="001C5EBA">
      <w:pPr>
        <w:jc w:val="both"/>
      </w:pPr>
    </w:p>
    <w:p w14:paraId="7B782F20" w14:textId="77777777" w:rsidR="00BC2EAA" w:rsidRPr="006E4FBA" w:rsidRDefault="00BC2EAA" w:rsidP="00BC2EAA">
      <w:pPr>
        <w:jc w:val="both"/>
        <w:rPr>
          <w:bCs/>
        </w:rPr>
      </w:pPr>
      <w:r w:rsidRPr="006E4FBA">
        <w:rPr>
          <w:bCs/>
        </w:rPr>
        <w:t>Da</w:t>
      </w:r>
      <w:r w:rsidR="009033A8" w:rsidRPr="006E4FBA">
        <w:rPr>
          <w:bCs/>
        </w:rPr>
        <w:t>ll’a.</w:t>
      </w:r>
      <w:r w:rsidRPr="006E4FBA">
        <w:rPr>
          <w:bCs/>
        </w:rPr>
        <w:t>a</w:t>
      </w:r>
      <w:r w:rsidR="009033A8" w:rsidRPr="006E4FBA">
        <w:rPr>
          <w:bCs/>
        </w:rPr>
        <w:t xml:space="preserve">. </w:t>
      </w:r>
      <w:r w:rsidRPr="006E4FBA">
        <w:rPr>
          <w:bCs/>
        </w:rPr>
        <w:t>2022/2023 è titolare dell’insegnamento unico di diritto amministrativo nel corso di laurea in Scienze dei servizi giuridici e dell’amministrazione presso la Facoltà di Giurisprudenza dell’Università degli Studi di Sassari.</w:t>
      </w:r>
    </w:p>
    <w:p w14:paraId="4CB4C666" w14:textId="77777777" w:rsidR="00BC2EAA" w:rsidRPr="006E4FBA" w:rsidRDefault="00BC2EAA" w:rsidP="001C5EBA">
      <w:pPr>
        <w:jc w:val="both"/>
      </w:pPr>
    </w:p>
    <w:p w14:paraId="4E2C26EC" w14:textId="77777777" w:rsidR="00BC2EAA" w:rsidRDefault="00BC2EAA" w:rsidP="00BC2EAA">
      <w:pPr>
        <w:jc w:val="both"/>
      </w:pPr>
      <w:r w:rsidRPr="006E4FBA">
        <w:t>Dall’a.a. 2022/2023 è titolare dell’insegnamento di diritto dei contratti pubblici nel corso di laurea magistrale in Scienze politiche e giuridiche per l’amministrazione presso la Facoltà di Giurisprudenza dell’Università degli Studi di Sassari.</w:t>
      </w:r>
    </w:p>
    <w:p w14:paraId="0EDE0CD8" w14:textId="77777777" w:rsidR="005C7449" w:rsidRDefault="005C7449" w:rsidP="00BC2EAA">
      <w:pPr>
        <w:jc w:val="both"/>
      </w:pPr>
    </w:p>
    <w:p w14:paraId="779F7D87" w14:textId="77777777" w:rsidR="005C7449" w:rsidRDefault="005C7449" w:rsidP="005C7449">
      <w:pPr>
        <w:jc w:val="both"/>
        <w:rPr>
          <w:bCs/>
        </w:rPr>
      </w:pPr>
      <w:r w:rsidRPr="006E4FBA">
        <w:rPr>
          <w:bCs/>
        </w:rPr>
        <w:t xml:space="preserve">Dall’a.a. </w:t>
      </w:r>
      <w:r>
        <w:rPr>
          <w:bCs/>
        </w:rPr>
        <w:t>2023/2024</w:t>
      </w:r>
      <w:r w:rsidRPr="006E4FBA">
        <w:rPr>
          <w:bCs/>
        </w:rPr>
        <w:t xml:space="preserve"> è titolare dell’insegnamento unico di diritto amministrativo nel corso di laurea in Scienze dei servizi giuridici e dell’amministrazione presso la Facoltà di Giurisprudenza dell’Università degli Studi di Sassari.</w:t>
      </w:r>
    </w:p>
    <w:p w14:paraId="3C9F93B0" w14:textId="77777777" w:rsidR="008A425D" w:rsidRDefault="008A425D" w:rsidP="005C7449">
      <w:pPr>
        <w:jc w:val="both"/>
        <w:rPr>
          <w:bCs/>
        </w:rPr>
      </w:pPr>
    </w:p>
    <w:p w14:paraId="50F1934A" w14:textId="77777777" w:rsidR="008A425D" w:rsidRDefault="008A425D" w:rsidP="008A425D">
      <w:pPr>
        <w:jc w:val="both"/>
      </w:pPr>
      <w:r>
        <w:t>Dall’a.a. 2023</w:t>
      </w:r>
      <w:r w:rsidRPr="006E4FBA">
        <w:t>/202</w:t>
      </w:r>
      <w:r>
        <w:t>4</w:t>
      </w:r>
      <w:r w:rsidRPr="006E4FBA">
        <w:t xml:space="preserve"> è titolare dell’insegnamento di diritto dei contratti pubblici nel corso di laurea magistrale in Scienze politiche e giuridiche per l’amministrazione presso la Facoltà di Giurisprudenza dell’Università degli Studi di Sassari.</w:t>
      </w:r>
    </w:p>
    <w:p w14:paraId="5EAC5B3E" w14:textId="77777777" w:rsidR="008A425D" w:rsidRDefault="008A425D" w:rsidP="005C7449">
      <w:pPr>
        <w:jc w:val="both"/>
        <w:rPr>
          <w:bCs/>
        </w:rPr>
      </w:pPr>
    </w:p>
    <w:p w14:paraId="1D30264A" w14:textId="2B891875" w:rsidR="00A963DC" w:rsidRDefault="00A963DC" w:rsidP="00A963DC">
      <w:pPr>
        <w:jc w:val="both"/>
      </w:pPr>
      <w:r>
        <w:lastRenderedPageBreak/>
        <w:t>Dall’a.a. 2024</w:t>
      </w:r>
      <w:r w:rsidRPr="006E4FBA">
        <w:t>/202</w:t>
      </w:r>
      <w:r>
        <w:t>5</w:t>
      </w:r>
      <w:r w:rsidRPr="006E4FBA">
        <w:t xml:space="preserve"> è titolare dell’insegnamento di </w:t>
      </w:r>
      <w:r>
        <w:t>contabilità pubblica</w:t>
      </w:r>
      <w:r w:rsidRPr="006E4FBA">
        <w:t xml:space="preserve"> nel corso di laurea magistrale in Giurisprudenza</w:t>
      </w:r>
      <w:r>
        <w:t xml:space="preserve"> presso </w:t>
      </w:r>
      <w:r w:rsidRPr="006E4FBA">
        <w:t xml:space="preserve">l’Università degli Studi di </w:t>
      </w:r>
      <w:r>
        <w:t>Cagli</w:t>
      </w:r>
      <w:r w:rsidRPr="006E4FBA">
        <w:t>ari.</w:t>
      </w:r>
    </w:p>
    <w:p w14:paraId="16452D14" w14:textId="76DF285C" w:rsidR="00747F58" w:rsidRDefault="00747F58" w:rsidP="00A963DC">
      <w:pPr>
        <w:jc w:val="both"/>
      </w:pPr>
    </w:p>
    <w:p w14:paraId="6A1C584A" w14:textId="457BF7A7" w:rsidR="00747F58" w:rsidRDefault="00747F58" w:rsidP="00A963DC">
      <w:pPr>
        <w:jc w:val="both"/>
      </w:pPr>
      <w:r>
        <w:t>Dall’a.a. 2024</w:t>
      </w:r>
      <w:r w:rsidRPr="006E4FBA">
        <w:t>/202</w:t>
      </w:r>
      <w:r>
        <w:t>5</w:t>
      </w:r>
      <w:r w:rsidRPr="006E4FBA">
        <w:t xml:space="preserve"> è titolare dell’insegnamento </w:t>
      </w:r>
      <w:r>
        <w:t>di diritto dell’ambiente</w:t>
      </w:r>
      <w:r w:rsidRPr="006E4FBA">
        <w:t xml:space="preserve"> nel corso di laurea magistrale in Giurisprudenza</w:t>
      </w:r>
      <w:r>
        <w:t xml:space="preserve"> presso </w:t>
      </w:r>
      <w:r w:rsidRPr="006E4FBA">
        <w:t xml:space="preserve">l’Università degli Studi di </w:t>
      </w:r>
      <w:r>
        <w:t>Cagli</w:t>
      </w:r>
      <w:r w:rsidRPr="006E4FBA">
        <w:t>ari.</w:t>
      </w:r>
    </w:p>
    <w:p w14:paraId="20EDF73F" w14:textId="77777777" w:rsidR="00453025" w:rsidRDefault="00453025" w:rsidP="00A963DC">
      <w:pPr>
        <w:jc w:val="both"/>
      </w:pPr>
    </w:p>
    <w:p w14:paraId="0FEA605E" w14:textId="0246E6DB" w:rsidR="00453025" w:rsidRDefault="00453025" w:rsidP="00453025">
      <w:pPr>
        <w:jc w:val="both"/>
      </w:pPr>
      <w:r>
        <w:t>Dall’a.a. 2024</w:t>
      </w:r>
      <w:r w:rsidRPr="006E4FBA">
        <w:t>/202</w:t>
      </w:r>
      <w:r>
        <w:t>5</w:t>
      </w:r>
      <w:r w:rsidRPr="006E4FBA">
        <w:t xml:space="preserve"> è titolare dell’insegnamento di </w:t>
      </w:r>
      <w:r w:rsidR="00747F58">
        <w:t xml:space="preserve">diritto processuale </w:t>
      </w:r>
      <w:r>
        <w:t>amministrativ</w:t>
      </w:r>
      <w:r w:rsidR="00747F58">
        <w:t>o</w:t>
      </w:r>
      <w:r w:rsidRPr="006E4FBA">
        <w:t xml:space="preserve"> nel corso di laurea magistrale in Giurisprudenza</w:t>
      </w:r>
      <w:r>
        <w:t xml:space="preserve"> presso </w:t>
      </w:r>
      <w:r w:rsidRPr="006E4FBA">
        <w:t xml:space="preserve">l’Università degli Studi di </w:t>
      </w:r>
      <w:r>
        <w:t>Cagli</w:t>
      </w:r>
      <w:r w:rsidRPr="006E4FBA">
        <w:t>ari.</w:t>
      </w:r>
    </w:p>
    <w:p w14:paraId="0ED802A6" w14:textId="77777777" w:rsidR="00453025" w:rsidRDefault="00453025" w:rsidP="00A963DC">
      <w:pPr>
        <w:jc w:val="both"/>
      </w:pPr>
    </w:p>
    <w:p w14:paraId="387A3927" w14:textId="77777777" w:rsidR="00A963DC" w:rsidRDefault="00A963DC" w:rsidP="005C7449">
      <w:pPr>
        <w:jc w:val="both"/>
        <w:rPr>
          <w:bCs/>
        </w:rPr>
      </w:pPr>
    </w:p>
    <w:p w14:paraId="36DD72FD" w14:textId="77777777" w:rsidR="00DD6133" w:rsidRPr="006676D8" w:rsidRDefault="00F65DF2" w:rsidP="00F3731A">
      <w:pPr>
        <w:jc w:val="both"/>
        <w:rPr>
          <w:b/>
        </w:rPr>
      </w:pPr>
      <w:r w:rsidRPr="006676D8">
        <w:rPr>
          <w:b/>
        </w:rPr>
        <w:t>Partecipazione a gruppi di ricerca</w:t>
      </w:r>
    </w:p>
    <w:p w14:paraId="689133BE" w14:textId="77777777" w:rsidR="0088414A" w:rsidRDefault="0088414A" w:rsidP="007E214B">
      <w:pPr>
        <w:jc w:val="both"/>
      </w:pPr>
    </w:p>
    <w:p w14:paraId="257AE614" w14:textId="77777777" w:rsidR="009E567D" w:rsidRPr="006676D8" w:rsidRDefault="009E567D" w:rsidP="007E214B">
      <w:pPr>
        <w:jc w:val="both"/>
      </w:pPr>
      <w:r w:rsidRPr="006676D8">
        <w:t xml:space="preserve">Ha </w:t>
      </w:r>
      <w:r w:rsidR="00BB161D">
        <w:t>fatto parte</w:t>
      </w:r>
      <w:r w:rsidRPr="006676D8">
        <w:t xml:space="preserve"> </w:t>
      </w:r>
      <w:r w:rsidR="00BB161D">
        <w:t>de</w:t>
      </w:r>
      <w:r w:rsidRPr="006676D8">
        <w:t>l PRIN 2010 – 2011 intitolato “</w:t>
      </w:r>
      <w:r w:rsidRPr="006676D8">
        <w:rPr>
          <w:i/>
        </w:rPr>
        <w:t>Eguaglianza nei diritti fondamentali nella crisi dello Stato e delle finanze pubbliche: una proposta per un nuovo modello di coesione sociale con specifico riguardo alla liberalizzazione e regolazione dei trasporti</w:t>
      </w:r>
      <w:r w:rsidRPr="006676D8">
        <w:t>”</w:t>
      </w:r>
      <w:r w:rsidR="00950407" w:rsidRPr="006676D8">
        <w:t xml:space="preserve"> coordinato dalla Prof.ssa Giovanna Colombini</w:t>
      </w:r>
      <w:r w:rsidR="00FF6647">
        <w:t>. Nell’ambito del PRIN</w:t>
      </w:r>
      <w:r w:rsidR="007E214B" w:rsidRPr="006676D8">
        <w:t xml:space="preserve"> </w:t>
      </w:r>
      <w:r w:rsidR="00FF6647">
        <w:t xml:space="preserve">ha </w:t>
      </w:r>
      <w:r w:rsidR="007E214B" w:rsidRPr="006676D8">
        <w:t>partecipa</w:t>
      </w:r>
      <w:r w:rsidR="00FF6647">
        <w:t>t</w:t>
      </w:r>
      <w:r w:rsidR="007E214B" w:rsidRPr="006676D8">
        <w:t>o al gruppo di ricerca diretto dal Prof. Aristide Police sulla “</w:t>
      </w:r>
      <w:r w:rsidR="007E214B" w:rsidRPr="006676D8">
        <w:rPr>
          <w:i/>
        </w:rPr>
        <w:t>Liberalizzazione del settore del trasporto aereo e delle infrastrutture portuali, soluzioni di sostenibilità ambientale e coesione sociale</w:t>
      </w:r>
      <w:r w:rsidR="007E214B" w:rsidRPr="006676D8">
        <w:t>”.</w:t>
      </w:r>
      <w:r w:rsidR="00821444" w:rsidRPr="006676D8">
        <w:t xml:space="preserve"> </w:t>
      </w:r>
      <w:r w:rsidR="00FF6647">
        <w:t xml:space="preserve">In tale contesto </w:t>
      </w:r>
      <w:r w:rsidR="00616C50" w:rsidRPr="006676D8">
        <w:t>ha beneficiato di una borsa di studio per svolgere attività di ricerca connessa al tema del progetto.</w:t>
      </w:r>
    </w:p>
    <w:p w14:paraId="76D94FE0" w14:textId="77777777" w:rsidR="00573B06" w:rsidRPr="006676D8" w:rsidRDefault="00573B06" w:rsidP="00F3731A">
      <w:pPr>
        <w:jc w:val="both"/>
      </w:pPr>
    </w:p>
    <w:p w14:paraId="09DA3093" w14:textId="77777777" w:rsidR="00F23C65" w:rsidRDefault="00F23C65" w:rsidP="00F23C65">
      <w:pPr>
        <w:spacing w:line="259" w:lineRule="auto"/>
        <w:jc w:val="both"/>
        <w:rPr>
          <w:rFonts w:eastAsiaTheme="minorHAnsi"/>
          <w:lang w:eastAsia="en-US"/>
        </w:rPr>
      </w:pPr>
      <w:r w:rsidRPr="006676D8">
        <w:rPr>
          <w:rFonts w:eastAsiaTheme="minorHAnsi"/>
          <w:lang w:eastAsia="en-US"/>
        </w:rPr>
        <w:t>Dal 2011 al 2014 ha p</w:t>
      </w:r>
      <w:r>
        <w:rPr>
          <w:rFonts w:eastAsiaTheme="minorHAnsi"/>
          <w:lang w:eastAsia="en-US"/>
        </w:rPr>
        <w:t>artecipato</w:t>
      </w:r>
      <w:r w:rsidRPr="006676D8">
        <w:rPr>
          <w:rFonts w:eastAsiaTheme="minorHAnsi"/>
          <w:lang w:eastAsia="en-US"/>
        </w:rPr>
        <w:t>, con beneficio di una borsa di studio, al progetto “</w:t>
      </w:r>
      <w:r w:rsidRPr="00BB161D">
        <w:rPr>
          <w:rFonts w:eastAsiaTheme="minorHAnsi"/>
          <w:i/>
          <w:lang w:eastAsia="en-US"/>
        </w:rPr>
        <w:t>Gli strumenti tecnico-giuridici</w:t>
      </w:r>
      <w:r w:rsidRPr="006676D8">
        <w:rPr>
          <w:rFonts w:eastAsiaTheme="minorHAnsi"/>
          <w:lang w:eastAsia="en-US"/>
        </w:rPr>
        <w:t>” (Responsabile Prof. Aristide Police) inserito nel programma di ricerca dell’Università Tor Vergata e della Regione Lazio denominato “</w:t>
      </w:r>
      <w:r w:rsidRPr="00BB161D">
        <w:rPr>
          <w:rFonts w:eastAsiaTheme="minorHAnsi"/>
          <w:i/>
          <w:lang w:eastAsia="en-US"/>
        </w:rPr>
        <w:t>Tecnologie, componenti e sistemi avanzati per la gestione efficiente dell’energia negli edifici pubblici del Lazio</w:t>
      </w:r>
      <w:r w:rsidRPr="006676D8">
        <w:rPr>
          <w:rFonts w:eastAsiaTheme="minorHAnsi"/>
          <w:lang w:eastAsia="en-US"/>
        </w:rPr>
        <w:t>”.</w:t>
      </w:r>
    </w:p>
    <w:p w14:paraId="128635F8" w14:textId="77777777" w:rsidR="00F23C65" w:rsidRPr="006676D8" w:rsidRDefault="00F23C65" w:rsidP="00F23C65">
      <w:pPr>
        <w:spacing w:line="259" w:lineRule="auto"/>
        <w:jc w:val="both"/>
        <w:rPr>
          <w:rFonts w:eastAsiaTheme="minorHAnsi"/>
          <w:lang w:eastAsia="en-US"/>
        </w:rPr>
      </w:pPr>
    </w:p>
    <w:p w14:paraId="41D13845" w14:textId="6B53F561" w:rsidR="006726C2" w:rsidRPr="006676D8" w:rsidRDefault="00724015" w:rsidP="00F3731A">
      <w:pPr>
        <w:jc w:val="both"/>
      </w:pPr>
      <w:r w:rsidRPr="006676D8">
        <w:t>Nel 2014 h</w:t>
      </w:r>
      <w:r w:rsidR="006726C2" w:rsidRPr="006676D8">
        <w:t xml:space="preserve">a partecipato </w:t>
      </w:r>
      <w:r w:rsidR="000B12AC" w:rsidRPr="006676D8">
        <w:t>agli “</w:t>
      </w:r>
      <w:r w:rsidR="000B12AC" w:rsidRPr="006676D8">
        <w:rPr>
          <w:i/>
        </w:rPr>
        <w:t>Studi per il Convegno celebrativo del 150° anniversario delle leggi di unificazione nazionale</w:t>
      </w:r>
      <w:r w:rsidR="000B12AC" w:rsidRPr="006676D8">
        <w:t>” coordinati dal Prof. Domenico Sorace, col</w:t>
      </w:r>
      <w:r w:rsidR="00FF6647">
        <w:t>laborando al gruppo di</w:t>
      </w:r>
      <w:r w:rsidR="000B12AC" w:rsidRPr="006676D8">
        <w:t xml:space="preserve"> ricerc</w:t>
      </w:r>
      <w:r w:rsidR="00FF6647">
        <w:t>a</w:t>
      </w:r>
      <w:r w:rsidR="000B12AC" w:rsidRPr="006676D8">
        <w:t xml:space="preserve"> sulla “</w:t>
      </w:r>
      <w:r w:rsidR="000B12AC" w:rsidRPr="006676D8">
        <w:rPr>
          <w:i/>
        </w:rPr>
        <w:t>Organizzazione delle pubbliche amministrazioni tra Stato nazionale e integrazione europea</w:t>
      </w:r>
      <w:r w:rsidR="00FF6647">
        <w:t>” diretto</w:t>
      </w:r>
      <w:r w:rsidR="000B12AC" w:rsidRPr="006676D8">
        <w:t xml:space="preserve"> dai Pro</w:t>
      </w:r>
      <w:r w:rsidR="000E2569">
        <w:t>f</w:t>
      </w:r>
      <w:r w:rsidR="000B12AC" w:rsidRPr="006676D8">
        <w:t>f.ri Aristide Police, Fabio Saitta e Roberto Cavallo Perin.</w:t>
      </w:r>
      <w:r w:rsidR="00842F57" w:rsidRPr="006676D8">
        <w:t xml:space="preserve">  </w:t>
      </w:r>
    </w:p>
    <w:p w14:paraId="12688C5B" w14:textId="77777777" w:rsidR="00FA1E51" w:rsidRPr="006676D8" w:rsidRDefault="00FA1E51" w:rsidP="00F65DF2">
      <w:pPr>
        <w:spacing w:line="259" w:lineRule="auto"/>
        <w:jc w:val="both"/>
        <w:rPr>
          <w:rFonts w:eastAsiaTheme="minorHAnsi"/>
          <w:lang w:eastAsia="en-US"/>
        </w:rPr>
      </w:pPr>
    </w:p>
    <w:p w14:paraId="4FDD3801" w14:textId="77777777" w:rsidR="00FA1E51" w:rsidRDefault="00FA1E51" w:rsidP="00F65DF2">
      <w:pPr>
        <w:spacing w:line="259" w:lineRule="auto"/>
        <w:jc w:val="both"/>
        <w:rPr>
          <w:rFonts w:eastAsiaTheme="minorHAnsi"/>
          <w:lang w:eastAsia="en-US"/>
        </w:rPr>
      </w:pPr>
      <w:r w:rsidRPr="006676D8">
        <w:rPr>
          <w:rFonts w:eastAsiaTheme="minorHAnsi"/>
          <w:lang w:eastAsia="en-US"/>
        </w:rPr>
        <w:t>Dal 2</w:t>
      </w:r>
      <w:r w:rsidR="008B6004">
        <w:rPr>
          <w:rFonts w:eastAsiaTheme="minorHAnsi"/>
          <w:lang w:eastAsia="en-US"/>
        </w:rPr>
        <w:t>017 è membro del c</w:t>
      </w:r>
      <w:r w:rsidRPr="006676D8">
        <w:rPr>
          <w:rFonts w:eastAsiaTheme="minorHAnsi"/>
          <w:lang w:eastAsia="en-US"/>
        </w:rPr>
        <w:t>onsiglio scientifico dell’ISSA – Istituto Sup</w:t>
      </w:r>
      <w:r w:rsidR="00FF6647">
        <w:rPr>
          <w:rFonts w:eastAsiaTheme="minorHAnsi"/>
          <w:lang w:eastAsia="en-US"/>
        </w:rPr>
        <w:t>eriore di Studi sull’Arbitrato d</w:t>
      </w:r>
      <w:r w:rsidRPr="006676D8">
        <w:rPr>
          <w:rFonts w:eastAsiaTheme="minorHAnsi"/>
          <w:lang w:eastAsia="en-US"/>
        </w:rPr>
        <w:t>iretto</w:t>
      </w:r>
      <w:r w:rsidR="00FF6647">
        <w:rPr>
          <w:rFonts w:eastAsiaTheme="minorHAnsi"/>
          <w:lang w:eastAsia="en-US"/>
        </w:rPr>
        <w:t xml:space="preserve"> dal</w:t>
      </w:r>
      <w:r w:rsidRPr="006676D8">
        <w:rPr>
          <w:rFonts w:eastAsiaTheme="minorHAnsi"/>
          <w:lang w:eastAsia="en-US"/>
        </w:rPr>
        <w:t xml:space="preserve"> Prof. Carmine Punzi.</w:t>
      </w:r>
    </w:p>
    <w:p w14:paraId="74BA59FF" w14:textId="77777777" w:rsidR="000C720D" w:rsidRDefault="000C720D" w:rsidP="00F65DF2">
      <w:pPr>
        <w:spacing w:line="259" w:lineRule="auto"/>
        <w:jc w:val="both"/>
        <w:rPr>
          <w:rFonts w:eastAsiaTheme="minorHAnsi"/>
          <w:lang w:eastAsia="en-US"/>
        </w:rPr>
      </w:pPr>
    </w:p>
    <w:p w14:paraId="2C1B9176" w14:textId="77777777" w:rsidR="000C720D" w:rsidRDefault="007D3229" w:rsidP="00F65DF2">
      <w:pPr>
        <w:spacing w:line="259" w:lineRule="auto"/>
        <w:jc w:val="both"/>
        <w:rPr>
          <w:rFonts w:eastAsiaTheme="minorHAnsi"/>
          <w:lang w:eastAsia="en-US"/>
        </w:rPr>
      </w:pPr>
      <w:r>
        <w:rPr>
          <w:rFonts w:eastAsiaTheme="minorHAnsi"/>
          <w:lang w:eastAsia="en-US"/>
        </w:rPr>
        <w:t xml:space="preserve">Dal </w:t>
      </w:r>
      <w:r w:rsidR="000C720D">
        <w:rPr>
          <w:rFonts w:eastAsiaTheme="minorHAnsi"/>
          <w:lang w:eastAsia="en-US"/>
        </w:rPr>
        <w:t>2018 fa parte dell’</w:t>
      </w:r>
      <w:r w:rsidR="000C720D" w:rsidRPr="00544DE3">
        <w:rPr>
          <w:rFonts w:eastAsiaTheme="minorHAnsi"/>
          <w:i/>
          <w:lang w:eastAsia="en-US"/>
        </w:rPr>
        <w:t xml:space="preserve">Osservatorio sui mutamenti del diritto amministrativo </w:t>
      </w:r>
      <w:r w:rsidR="000C720D">
        <w:rPr>
          <w:rFonts w:eastAsiaTheme="minorHAnsi"/>
          <w:lang w:eastAsia="en-US"/>
        </w:rPr>
        <w:t>istituito presso la Facoltà di Giurisprudenza - D</w:t>
      </w:r>
      <w:r w:rsidR="000C720D" w:rsidRPr="000C720D">
        <w:rPr>
          <w:rFonts w:eastAsiaTheme="minorHAnsi"/>
          <w:lang w:eastAsia="en-US"/>
        </w:rPr>
        <w:t>ipartimento di Scienze giuridiche</w:t>
      </w:r>
      <w:r w:rsidR="000C720D">
        <w:rPr>
          <w:rFonts w:eastAsiaTheme="minorHAnsi"/>
          <w:lang w:eastAsia="en-US"/>
        </w:rPr>
        <w:t xml:space="preserve"> dell’Univ</w:t>
      </w:r>
      <w:r w:rsidR="00544DE3">
        <w:rPr>
          <w:rFonts w:eastAsiaTheme="minorHAnsi"/>
          <w:lang w:eastAsia="en-US"/>
        </w:rPr>
        <w:t>ersità degli Studi di Roma ‘La S</w:t>
      </w:r>
      <w:r w:rsidR="000C720D">
        <w:rPr>
          <w:rFonts w:eastAsiaTheme="minorHAnsi"/>
          <w:lang w:eastAsia="en-US"/>
        </w:rPr>
        <w:t>apienza’.</w:t>
      </w:r>
    </w:p>
    <w:p w14:paraId="38A81F3A" w14:textId="77777777" w:rsidR="00040F0E" w:rsidRDefault="00040F0E" w:rsidP="00040F0E">
      <w:pPr>
        <w:jc w:val="both"/>
      </w:pPr>
    </w:p>
    <w:p w14:paraId="24C2D93A" w14:textId="77777777" w:rsidR="00040F0E" w:rsidRDefault="00040F0E" w:rsidP="00040F0E">
      <w:pPr>
        <w:jc w:val="both"/>
      </w:pPr>
      <w:r>
        <w:t xml:space="preserve">Dal 2019 partecipa al </w:t>
      </w:r>
      <w:r>
        <w:rPr>
          <w:i/>
        </w:rPr>
        <w:t>Laboratorio di Diritto Amministrativo</w:t>
      </w:r>
      <w:r>
        <w:t xml:space="preserve"> istituito presso la Facoltà di Giurisprudenza dell’Università degli Studi di Roma Tre.</w:t>
      </w:r>
    </w:p>
    <w:p w14:paraId="621441C9" w14:textId="77777777" w:rsidR="00040F0E" w:rsidRDefault="00040F0E" w:rsidP="00040F0E">
      <w:pPr>
        <w:jc w:val="both"/>
        <w:rPr>
          <w:rFonts w:asciiTheme="minorHAnsi" w:hAnsiTheme="minorHAnsi" w:cstheme="minorBidi"/>
          <w:sz w:val="22"/>
          <w:szCs w:val="22"/>
        </w:rPr>
      </w:pPr>
    </w:p>
    <w:p w14:paraId="3E2CB34E" w14:textId="77777777" w:rsidR="00956EFE" w:rsidRDefault="00956EFE" w:rsidP="00956EFE">
      <w:pPr>
        <w:jc w:val="both"/>
      </w:pPr>
      <w:r>
        <w:t>Dal 2019 partecipa alle attività didattiche e di ricerca del DECA Master - Arte Diritto e Cultura - costituito presso la Facoltà di Giurisprudenza, Dipartimento di Scienze Giuridiche dell’Università degli Studi di Sassari (direttore Prof. Domenico D'Orsogna)</w:t>
      </w:r>
      <w:r w:rsidR="00B12DB2">
        <w:t>.</w:t>
      </w:r>
    </w:p>
    <w:p w14:paraId="53E797C5" w14:textId="77777777" w:rsidR="00956EFE" w:rsidRDefault="00956EFE" w:rsidP="00956EFE">
      <w:pPr>
        <w:jc w:val="both"/>
      </w:pPr>
    </w:p>
    <w:p w14:paraId="76B631A3" w14:textId="77777777" w:rsidR="005E4F94" w:rsidRDefault="005E4F94" w:rsidP="005E4F94">
      <w:pPr>
        <w:jc w:val="both"/>
      </w:pPr>
      <w:r>
        <w:lastRenderedPageBreak/>
        <w:t>Dal 2019 fa parte del collegio dei docenti in diritto amministrativo della Scuola di specializzazione per le professioni legali istituita presso la Facoltà di Giurisprudenza, Dipartimento di Scienze giuridiche dell'Università degli Studi di Sassari (direttore Prof. Silvio Pietro Nicola Sau)</w:t>
      </w:r>
      <w:r w:rsidR="00B12DB2">
        <w:t>.</w:t>
      </w:r>
    </w:p>
    <w:p w14:paraId="469B2896" w14:textId="77777777" w:rsidR="005E4F94" w:rsidRDefault="005E4F94" w:rsidP="00040F0E">
      <w:pPr>
        <w:jc w:val="both"/>
      </w:pPr>
    </w:p>
    <w:p w14:paraId="4970CB66" w14:textId="77777777" w:rsidR="00040F0E" w:rsidRDefault="00040F0E" w:rsidP="00040F0E">
      <w:pPr>
        <w:jc w:val="both"/>
      </w:pPr>
      <w:r>
        <w:t xml:space="preserve">Dal 2020 è membro del comitato di redazione della rivista telematica </w:t>
      </w:r>
      <w:r>
        <w:rPr>
          <w:i/>
        </w:rPr>
        <w:t>Giustizia Insieme</w:t>
      </w:r>
      <w:r>
        <w:t xml:space="preserve"> per la sezione di diritto amministrativo.</w:t>
      </w:r>
    </w:p>
    <w:p w14:paraId="0737D7C8" w14:textId="77777777" w:rsidR="00040F0E" w:rsidRDefault="00040F0E" w:rsidP="00F65DF2">
      <w:pPr>
        <w:spacing w:line="259" w:lineRule="auto"/>
        <w:jc w:val="both"/>
        <w:rPr>
          <w:rFonts w:eastAsiaTheme="minorHAnsi"/>
          <w:lang w:eastAsia="en-US"/>
        </w:rPr>
      </w:pPr>
    </w:p>
    <w:p w14:paraId="045DD154" w14:textId="77777777" w:rsidR="008E3340" w:rsidRDefault="008E3340" w:rsidP="001D25B0">
      <w:pPr>
        <w:tabs>
          <w:tab w:val="num" w:pos="720"/>
        </w:tabs>
        <w:jc w:val="both"/>
        <w:rPr>
          <w:bCs/>
        </w:rPr>
      </w:pPr>
      <w:r>
        <w:rPr>
          <w:bCs/>
        </w:rPr>
        <w:t>Nel 2021 ha partecipato al gruppo di lavoro congiunto tra il Dipartimento di Architettura, Design e Urbanistica (DADU) dell’Università degli studi di S</w:t>
      </w:r>
      <w:r w:rsidR="002336CA">
        <w:rPr>
          <w:bCs/>
        </w:rPr>
        <w:t xml:space="preserve">assari, </w:t>
      </w:r>
      <w:r>
        <w:rPr>
          <w:bCs/>
        </w:rPr>
        <w:t xml:space="preserve">la Soprintendenza Archeologica, belle arti e paesaggio per le province di Sassari e Nuoro (SABAP SS NU) </w:t>
      </w:r>
      <w:r w:rsidR="002336CA">
        <w:rPr>
          <w:bCs/>
        </w:rPr>
        <w:t>e il Ministero della cultura (MIC) per l’aggiornamento dei vincoli paesaggistici nei comuni sardi di Arzachena e Valledoria.</w:t>
      </w:r>
    </w:p>
    <w:p w14:paraId="1E342370" w14:textId="77777777" w:rsidR="00956EFE" w:rsidRDefault="00956EFE" w:rsidP="001D25B0">
      <w:pPr>
        <w:tabs>
          <w:tab w:val="num" w:pos="720"/>
        </w:tabs>
        <w:jc w:val="both"/>
        <w:rPr>
          <w:bCs/>
        </w:rPr>
      </w:pPr>
    </w:p>
    <w:p w14:paraId="514041B3" w14:textId="77777777" w:rsidR="00956EFE" w:rsidRPr="00A063B3" w:rsidRDefault="00956EFE" w:rsidP="00956EFE">
      <w:pPr>
        <w:tabs>
          <w:tab w:val="num" w:pos="720"/>
        </w:tabs>
        <w:jc w:val="both"/>
        <w:rPr>
          <w:bCs/>
        </w:rPr>
      </w:pPr>
      <w:r w:rsidRPr="00A063B3">
        <w:rPr>
          <w:bCs/>
        </w:rPr>
        <w:t>Dal 2021 partecipa alle attività di studio e di ricerca dell’OGID - Osservatorio Giuridico sulla Innovazione Digitale - costituito presso il Dipartimento di Diritto ed Economia delle Attività Produttive dell’Università di Roma “La Sapienza” (responsabile Prof. Salvatore Orlando).</w:t>
      </w:r>
    </w:p>
    <w:p w14:paraId="29254AD8" w14:textId="77777777" w:rsidR="00B12DB2" w:rsidRPr="00A063B3" w:rsidRDefault="00B12DB2" w:rsidP="00956EFE">
      <w:pPr>
        <w:tabs>
          <w:tab w:val="num" w:pos="720"/>
        </w:tabs>
        <w:jc w:val="both"/>
        <w:rPr>
          <w:bCs/>
        </w:rPr>
      </w:pPr>
    </w:p>
    <w:p w14:paraId="16B4F9A4" w14:textId="77777777" w:rsidR="00040F0E" w:rsidRPr="006E4FBA" w:rsidRDefault="00B12DB2" w:rsidP="00B12DB2">
      <w:pPr>
        <w:tabs>
          <w:tab w:val="num" w:pos="720"/>
        </w:tabs>
        <w:jc w:val="both"/>
      </w:pPr>
      <w:r w:rsidRPr="006E4FBA">
        <w:rPr>
          <w:bCs/>
        </w:rPr>
        <w:t xml:space="preserve">Dal 2022 </w:t>
      </w:r>
      <w:r w:rsidR="00E05371">
        <w:rPr>
          <w:bCs/>
        </w:rPr>
        <w:t xml:space="preserve">ad oggi </w:t>
      </w:r>
      <w:r w:rsidRPr="006E4FBA">
        <w:rPr>
          <w:bCs/>
        </w:rPr>
        <w:t>è membro del Collegio dei docenti del Dottorato di ricerca in Scienze Giuridiche dell'Università degl</w:t>
      </w:r>
      <w:r w:rsidR="00E3131F" w:rsidRPr="006E4FBA">
        <w:rPr>
          <w:bCs/>
        </w:rPr>
        <w:t>i Studi di Sassari (Coordinatrice</w:t>
      </w:r>
      <w:r w:rsidRPr="006E4FBA">
        <w:rPr>
          <w:bCs/>
        </w:rPr>
        <w:t xml:space="preserve"> Prof.ssa Giuliana Giuseppina Carboni).</w:t>
      </w:r>
      <w:r w:rsidRPr="006E4FBA">
        <w:t xml:space="preserve"> </w:t>
      </w:r>
    </w:p>
    <w:p w14:paraId="37D9D2C2" w14:textId="77777777" w:rsidR="007D3229" w:rsidRPr="006E4FBA" w:rsidRDefault="007D3229" w:rsidP="00B12DB2">
      <w:pPr>
        <w:tabs>
          <w:tab w:val="num" w:pos="720"/>
        </w:tabs>
        <w:jc w:val="both"/>
        <w:rPr>
          <w:highlight w:val="yellow"/>
        </w:rPr>
      </w:pPr>
    </w:p>
    <w:p w14:paraId="3A772F93" w14:textId="3C29A7FD" w:rsidR="007D3229" w:rsidRPr="00A311EC" w:rsidRDefault="007D3229" w:rsidP="007D3229">
      <w:pPr>
        <w:pStyle w:val="NormaleWeb"/>
        <w:shd w:val="clear" w:color="auto" w:fill="FFFFFF"/>
        <w:spacing w:before="0" w:beforeAutospacing="0" w:after="0" w:afterAutospacing="0"/>
        <w:jc w:val="both"/>
        <w:rPr>
          <w:color w:val="000000" w:themeColor="text1"/>
        </w:rPr>
      </w:pPr>
      <w:r w:rsidRPr="00B255CB">
        <w:rPr>
          <w:color w:val="000000" w:themeColor="text1"/>
        </w:rPr>
        <w:t>Dal 2023 partecipa al PRIN intitolato “</w:t>
      </w:r>
      <w:r w:rsidRPr="00B255CB">
        <w:rPr>
          <w:bCs/>
          <w:i/>
          <w:color w:val="000000" w:themeColor="text1"/>
        </w:rPr>
        <w:t>Institutions, Governance and Legal Systems</w:t>
      </w:r>
      <w:r w:rsidRPr="00B255CB">
        <w:rPr>
          <w:i/>
          <w:color w:val="000000" w:themeColor="text1"/>
        </w:rPr>
        <w:t>: Political science, international relations, law</w:t>
      </w:r>
      <w:r w:rsidRPr="00B255CB">
        <w:rPr>
          <w:color w:val="000000" w:themeColor="text1"/>
        </w:rPr>
        <w:t>” nell’ambito del progetto</w:t>
      </w:r>
      <w:r w:rsidR="00EC6A08" w:rsidRPr="00B255CB">
        <w:rPr>
          <w:color w:val="000000" w:themeColor="text1"/>
        </w:rPr>
        <w:t xml:space="preserve"> di ricerca</w:t>
      </w:r>
      <w:r w:rsidRPr="00B255CB">
        <w:rPr>
          <w:color w:val="000000" w:themeColor="text1"/>
        </w:rPr>
        <w:t xml:space="preserve"> “</w:t>
      </w:r>
      <w:r w:rsidRPr="00B255CB">
        <w:rPr>
          <w:i/>
          <w:color w:val="000000" w:themeColor="text1"/>
        </w:rPr>
        <w:t>Ethics and its applications; social philosophy</w:t>
      </w:r>
      <w:r w:rsidRPr="00B255CB">
        <w:rPr>
          <w:color w:val="000000" w:themeColor="text1"/>
        </w:rPr>
        <w:t>” (</w:t>
      </w:r>
      <w:r w:rsidR="00EC6A08" w:rsidRPr="00B255CB">
        <w:rPr>
          <w:color w:val="000000" w:themeColor="text1"/>
        </w:rPr>
        <w:t xml:space="preserve">decorrenza 19 maggio 2023; direttore </w:t>
      </w:r>
      <w:r w:rsidRPr="00B255CB">
        <w:rPr>
          <w:color w:val="000000" w:themeColor="text1"/>
        </w:rPr>
        <w:t>responsabile Prof. Fabio Bacchini)</w:t>
      </w:r>
      <w:r w:rsidR="00601B88">
        <w:rPr>
          <w:color w:val="000000" w:themeColor="text1"/>
        </w:rPr>
        <w:t>.</w:t>
      </w:r>
      <w:r w:rsidRPr="00A311EC">
        <w:rPr>
          <w:rFonts w:ascii="DejaVuSans" w:hAnsi="DejaVuSans"/>
          <w:color w:val="000000" w:themeColor="text1"/>
          <w:sz w:val="16"/>
          <w:szCs w:val="16"/>
        </w:rPr>
        <w:t xml:space="preserve"> </w:t>
      </w:r>
    </w:p>
    <w:p w14:paraId="0968DEBE" w14:textId="77777777" w:rsidR="007D3229" w:rsidRPr="008A4446" w:rsidRDefault="007D3229" w:rsidP="00B12DB2">
      <w:pPr>
        <w:tabs>
          <w:tab w:val="num" w:pos="720"/>
        </w:tabs>
        <w:jc w:val="both"/>
        <w:rPr>
          <w:color w:val="000000" w:themeColor="text1"/>
        </w:rPr>
      </w:pPr>
    </w:p>
    <w:p w14:paraId="1757BA03" w14:textId="251E68C2" w:rsidR="008A4446" w:rsidRPr="008A4446" w:rsidRDefault="008A4446" w:rsidP="008A4446">
      <w:pPr>
        <w:jc w:val="both"/>
        <w:rPr>
          <w:color w:val="000000" w:themeColor="text1"/>
        </w:rPr>
      </w:pPr>
      <w:r w:rsidRPr="008A4446">
        <w:rPr>
          <w:color w:val="000000" w:themeColor="text1"/>
        </w:rPr>
        <w:t xml:space="preserve">Dal 2025 è membro della </w:t>
      </w:r>
      <w:r>
        <w:rPr>
          <w:color w:val="000000" w:themeColor="text1"/>
        </w:rPr>
        <w:t>c</w:t>
      </w:r>
      <w:r w:rsidRPr="008A4446">
        <w:rPr>
          <w:color w:val="000000" w:themeColor="text1"/>
        </w:rPr>
        <w:t xml:space="preserve">ommissione </w:t>
      </w:r>
      <w:r>
        <w:rPr>
          <w:color w:val="000000" w:themeColor="text1"/>
        </w:rPr>
        <w:t xml:space="preserve">di autovalutazione </w:t>
      </w:r>
      <w:r w:rsidRPr="008A4446">
        <w:rPr>
          <w:color w:val="000000" w:themeColor="text1"/>
        </w:rPr>
        <w:t xml:space="preserve">della </w:t>
      </w:r>
      <w:r>
        <w:rPr>
          <w:color w:val="000000" w:themeColor="text1"/>
        </w:rPr>
        <w:t>q</w:t>
      </w:r>
      <w:r w:rsidRPr="008A4446">
        <w:rPr>
          <w:color w:val="000000" w:themeColor="text1"/>
        </w:rPr>
        <w:t xml:space="preserve">ualità (CAV) del </w:t>
      </w:r>
      <w:r>
        <w:rPr>
          <w:color w:val="000000" w:themeColor="text1"/>
        </w:rPr>
        <w:t>D</w:t>
      </w:r>
      <w:r w:rsidRPr="008A4446">
        <w:rPr>
          <w:color w:val="000000" w:themeColor="text1"/>
        </w:rPr>
        <w:t>ipartimento di Giurisprudenza dell’Università degli Studi di Cagliari</w:t>
      </w:r>
      <w:r w:rsidR="00601B88">
        <w:rPr>
          <w:color w:val="000000" w:themeColor="text1"/>
        </w:rPr>
        <w:t>.</w:t>
      </w:r>
    </w:p>
    <w:p w14:paraId="1735C551" w14:textId="1B87C528" w:rsidR="00CC5B44" w:rsidRDefault="00CC5B44" w:rsidP="00B12DB2">
      <w:pPr>
        <w:tabs>
          <w:tab w:val="num" w:pos="720"/>
        </w:tabs>
        <w:jc w:val="both"/>
      </w:pPr>
    </w:p>
    <w:p w14:paraId="42A34E9F" w14:textId="77777777" w:rsidR="008A4446" w:rsidRPr="00E03B4E" w:rsidRDefault="008A4446" w:rsidP="00B12DB2">
      <w:pPr>
        <w:tabs>
          <w:tab w:val="num" w:pos="720"/>
        </w:tabs>
        <w:jc w:val="both"/>
      </w:pPr>
    </w:p>
    <w:p w14:paraId="04DF60F0" w14:textId="77777777" w:rsidR="00A51C94" w:rsidRPr="006676D8" w:rsidRDefault="00A51C94" w:rsidP="00F3731A">
      <w:pPr>
        <w:jc w:val="both"/>
        <w:rPr>
          <w:b/>
        </w:rPr>
      </w:pPr>
      <w:r w:rsidRPr="006676D8">
        <w:rPr>
          <w:b/>
        </w:rPr>
        <w:t>Partecipazione a convegni scientifici</w:t>
      </w:r>
    </w:p>
    <w:p w14:paraId="0896869F" w14:textId="77777777" w:rsidR="00F65DF2" w:rsidRPr="006676D8" w:rsidRDefault="00F65DF2" w:rsidP="00F3731A">
      <w:pPr>
        <w:jc w:val="both"/>
      </w:pPr>
    </w:p>
    <w:p w14:paraId="11B7346B" w14:textId="77777777" w:rsidR="00330BFA" w:rsidRDefault="002356EB" w:rsidP="00F3731A">
      <w:pPr>
        <w:jc w:val="both"/>
      </w:pPr>
      <w:r w:rsidRPr="006676D8">
        <w:t>Ha p</w:t>
      </w:r>
      <w:r w:rsidR="00303DB7" w:rsidRPr="006676D8">
        <w:t>reso parte</w:t>
      </w:r>
      <w:r w:rsidRPr="006676D8">
        <w:t>, in qualità di relatore, a</w:t>
      </w:r>
      <w:r w:rsidR="00E34CBB">
        <w:t>i seguenti</w:t>
      </w:r>
      <w:r w:rsidRPr="006676D8">
        <w:t xml:space="preserve"> convegni e i</w:t>
      </w:r>
      <w:r w:rsidR="00082B0C" w:rsidRPr="006676D8">
        <w:t>ncontri di studio</w:t>
      </w:r>
      <w:r w:rsidR="00330BFA" w:rsidRPr="006676D8">
        <w:t>:</w:t>
      </w:r>
    </w:p>
    <w:p w14:paraId="3C629841" w14:textId="77777777" w:rsidR="00D62A52" w:rsidRDefault="00D62A52" w:rsidP="00F3731A">
      <w:pPr>
        <w:jc w:val="both"/>
      </w:pPr>
    </w:p>
    <w:p w14:paraId="2E74E20B" w14:textId="00E346A8" w:rsidR="00CE3759" w:rsidRDefault="00CE3759" w:rsidP="00CE3759">
      <w:pPr>
        <w:jc w:val="both"/>
      </w:pPr>
      <w:r>
        <w:t>- Relazione dal titolo “</w:t>
      </w:r>
      <w:r w:rsidRPr="00CE3759">
        <w:rPr>
          <w:i/>
          <w:iCs/>
        </w:rPr>
        <w:t>Administrative Behaviours and “Voies de Fait”</w:t>
      </w:r>
      <w:r>
        <w:t xml:space="preserve">” nell’ambito del convegno </w:t>
      </w:r>
      <w:r w:rsidR="00633C47">
        <w:t>su</w:t>
      </w:r>
      <w:r w:rsidR="00C129DF">
        <w:t>lle</w:t>
      </w:r>
      <w:r>
        <w:t xml:space="preserve"> “</w:t>
      </w:r>
      <w:r w:rsidRPr="00CE3759">
        <w:rPr>
          <w:i/>
          <w:iCs/>
        </w:rPr>
        <w:t>Normative Pictures</w:t>
      </w:r>
      <w:r>
        <w:t xml:space="preserve">” (Alghero, 27 settembre 2024)  </w:t>
      </w:r>
    </w:p>
    <w:p w14:paraId="7899FC08" w14:textId="77777777" w:rsidR="00CE3759" w:rsidRDefault="00CE3759" w:rsidP="00F3731A">
      <w:pPr>
        <w:jc w:val="both"/>
      </w:pPr>
    </w:p>
    <w:p w14:paraId="2D77D5F9" w14:textId="09773899" w:rsidR="00BA24E4" w:rsidRDefault="00BA24E4" w:rsidP="00F3731A">
      <w:pPr>
        <w:jc w:val="both"/>
      </w:pPr>
      <w:r>
        <w:t>- Intervento al “</w:t>
      </w:r>
      <w:r w:rsidRPr="00BA24E4">
        <w:rPr>
          <w:i/>
        </w:rPr>
        <w:t>Seminario conclusivo e discussione elaborati finali del Master in Diritto della Pubblica Amministrazione</w:t>
      </w:r>
      <w:r>
        <w:t>” (Università di Torino, 4 luglio 2024)</w:t>
      </w:r>
    </w:p>
    <w:p w14:paraId="69587B8F" w14:textId="77777777" w:rsidR="00BA24E4" w:rsidRDefault="00BA24E4" w:rsidP="00F3731A">
      <w:pPr>
        <w:jc w:val="both"/>
      </w:pPr>
    </w:p>
    <w:p w14:paraId="02890F72" w14:textId="77777777" w:rsidR="00D62A52" w:rsidRPr="006676D8" w:rsidRDefault="00D62A52" w:rsidP="00F3731A">
      <w:pPr>
        <w:jc w:val="both"/>
      </w:pPr>
      <w:r>
        <w:t>- Relazione intitolata “</w:t>
      </w:r>
      <w:r w:rsidRPr="00D62A52">
        <w:rPr>
          <w:i/>
        </w:rPr>
        <w:t>Le infrastrutture nello sviluppo del PNRR</w:t>
      </w:r>
      <w:r>
        <w:t>” nell’ambito del convegno sulle “</w:t>
      </w:r>
      <w:r w:rsidRPr="00D62A52">
        <w:rPr>
          <w:i/>
        </w:rPr>
        <w:t>Infrastrutture per lo sviluppo sociale</w:t>
      </w:r>
      <w:r>
        <w:t>” (Montepaone Lido, 28-29 giugno 2024)</w:t>
      </w:r>
    </w:p>
    <w:p w14:paraId="5F222A81" w14:textId="77777777" w:rsidR="00330BFA" w:rsidRPr="006676D8" w:rsidRDefault="00330BFA" w:rsidP="00F3731A">
      <w:pPr>
        <w:jc w:val="both"/>
      </w:pPr>
    </w:p>
    <w:p w14:paraId="3CC58982" w14:textId="77777777" w:rsidR="002D6B4D" w:rsidRDefault="002D6B4D" w:rsidP="00CC6927">
      <w:pPr>
        <w:spacing w:line="259" w:lineRule="auto"/>
        <w:jc w:val="both"/>
        <w:rPr>
          <w:rFonts w:eastAsiaTheme="minorHAnsi"/>
          <w:lang w:eastAsia="en-US"/>
        </w:rPr>
      </w:pPr>
      <w:r>
        <w:rPr>
          <w:rFonts w:eastAsiaTheme="minorHAnsi"/>
          <w:lang w:eastAsia="en-US"/>
        </w:rPr>
        <w:t>- Relazione introduttiva al convegno “</w:t>
      </w:r>
      <w:r w:rsidRPr="002D6B4D">
        <w:rPr>
          <w:rFonts w:eastAsiaTheme="minorHAnsi"/>
          <w:i/>
          <w:lang w:eastAsia="en-US"/>
        </w:rPr>
        <w:t>I comuni dentro la sfida del PNRR</w:t>
      </w:r>
      <w:r>
        <w:rPr>
          <w:rFonts w:eastAsiaTheme="minorHAnsi"/>
          <w:lang w:eastAsia="en-US"/>
        </w:rPr>
        <w:t>” (Università degli Studi di Sassari, 12 giugno 2024)</w:t>
      </w:r>
    </w:p>
    <w:p w14:paraId="01390743" w14:textId="77777777" w:rsidR="002D6B4D" w:rsidRDefault="002D6B4D" w:rsidP="00CC6927">
      <w:pPr>
        <w:spacing w:line="259" w:lineRule="auto"/>
        <w:jc w:val="both"/>
        <w:rPr>
          <w:rFonts w:eastAsiaTheme="minorHAnsi"/>
          <w:lang w:eastAsia="en-US"/>
        </w:rPr>
      </w:pPr>
    </w:p>
    <w:p w14:paraId="03D85050" w14:textId="77777777" w:rsidR="00B00612" w:rsidRDefault="00B00612" w:rsidP="00CC6927">
      <w:pPr>
        <w:spacing w:line="259" w:lineRule="auto"/>
        <w:jc w:val="both"/>
        <w:rPr>
          <w:rFonts w:eastAsiaTheme="minorHAnsi"/>
          <w:lang w:eastAsia="en-US"/>
        </w:rPr>
      </w:pPr>
      <w:r>
        <w:rPr>
          <w:rFonts w:eastAsiaTheme="minorHAnsi"/>
          <w:lang w:eastAsia="en-US"/>
        </w:rPr>
        <w:lastRenderedPageBreak/>
        <w:t>- Intervento al seminario sulle “</w:t>
      </w:r>
      <w:r w:rsidRPr="00B00612">
        <w:rPr>
          <w:rFonts w:eastAsiaTheme="minorHAnsi"/>
          <w:i/>
          <w:lang w:eastAsia="en-US"/>
        </w:rPr>
        <w:t>Nuove frontiere della ricerca sulla normatività non-linguistica</w:t>
      </w:r>
      <w:r>
        <w:rPr>
          <w:rFonts w:eastAsiaTheme="minorHAnsi"/>
          <w:lang w:eastAsia="en-US"/>
        </w:rPr>
        <w:t>” con una relazione dal titolo “</w:t>
      </w:r>
      <w:r w:rsidRPr="00B00612">
        <w:rPr>
          <w:rFonts w:eastAsiaTheme="minorHAnsi"/>
          <w:i/>
          <w:lang w:eastAsia="en-US"/>
        </w:rPr>
        <w:t>Regolazione amministrativa senza regole</w:t>
      </w:r>
      <w:r>
        <w:rPr>
          <w:rFonts w:eastAsiaTheme="minorHAnsi"/>
          <w:lang w:eastAsia="en-US"/>
        </w:rPr>
        <w:t>” (Alghero, 25 gennaio 2024)</w:t>
      </w:r>
    </w:p>
    <w:p w14:paraId="1C8DBEAB" w14:textId="77777777" w:rsidR="00B00612" w:rsidRDefault="00B00612" w:rsidP="00CC6927">
      <w:pPr>
        <w:spacing w:line="259" w:lineRule="auto"/>
        <w:jc w:val="both"/>
        <w:rPr>
          <w:rFonts w:eastAsiaTheme="minorHAnsi"/>
          <w:lang w:eastAsia="en-US"/>
        </w:rPr>
      </w:pPr>
    </w:p>
    <w:p w14:paraId="04D86E8A" w14:textId="77777777" w:rsidR="0045091C" w:rsidRDefault="0045091C" w:rsidP="00CC6927">
      <w:pPr>
        <w:spacing w:line="259" w:lineRule="auto"/>
        <w:jc w:val="both"/>
        <w:rPr>
          <w:rFonts w:eastAsiaTheme="minorHAnsi"/>
          <w:lang w:eastAsia="en-US"/>
        </w:rPr>
      </w:pPr>
      <w:r>
        <w:rPr>
          <w:rFonts w:eastAsiaTheme="minorHAnsi"/>
          <w:lang w:eastAsia="en-US"/>
        </w:rPr>
        <w:t xml:space="preserve">- </w:t>
      </w:r>
      <w:r w:rsidRPr="00B255CB">
        <w:rPr>
          <w:rFonts w:eastAsiaTheme="minorHAnsi"/>
          <w:lang w:eastAsia="en-US"/>
        </w:rPr>
        <w:t>Relazione intitolata “</w:t>
      </w:r>
      <w:r w:rsidRPr="00B255CB">
        <w:rPr>
          <w:rFonts w:eastAsiaTheme="minorHAnsi"/>
          <w:i/>
          <w:lang w:eastAsia="en-US"/>
        </w:rPr>
        <w:t>L</w:t>
      </w:r>
      <w:r>
        <w:rPr>
          <w:rFonts w:eastAsiaTheme="minorHAnsi"/>
          <w:i/>
          <w:lang w:eastAsia="en-US"/>
        </w:rPr>
        <w:t>a nuova disciplina dell’Unione europea per l’efficienza</w:t>
      </w:r>
      <w:r w:rsidRPr="00B255CB">
        <w:rPr>
          <w:rFonts w:eastAsiaTheme="minorHAnsi"/>
          <w:i/>
          <w:lang w:eastAsia="en-US"/>
        </w:rPr>
        <w:t xml:space="preserve"> energetic</w:t>
      </w:r>
      <w:r>
        <w:rPr>
          <w:rFonts w:eastAsiaTheme="minorHAnsi"/>
          <w:i/>
          <w:lang w:eastAsia="en-US"/>
        </w:rPr>
        <w:t>a</w:t>
      </w:r>
      <w:r w:rsidRPr="00B255CB">
        <w:rPr>
          <w:rFonts w:eastAsiaTheme="minorHAnsi"/>
          <w:i/>
          <w:lang w:eastAsia="en-US"/>
        </w:rPr>
        <w:t xml:space="preserve"> </w:t>
      </w:r>
      <w:r>
        <w:rPr>
          <w:rFonts w:eastAsiaTheme="minorHAnsi"/>
          <w:i/>
          <w:lang w:eastAsia="en-US"/>
        </w:rPr>
        <w:t>nell’</w:t>
      </w:r>
      <w:r w:rsidRPr="00B255CB">
        <w:rPr>
          <w:rFonts w:eastAsiaTheme="minorHAnsi"/>
          <w:i/>
          <w:lang w:eastAsia="en-US"/>
        </w:rPr>
        <w:t>edilizi</w:t>
      </w:r>
      <w:r>
        <w:rPr>
          <w:rFonts w:eastAsiaTheme="minorHAnsi"/>
          <w:i/>
          <w:lang w:eastAsia="en-US"/>
        </w:rPr>
        <w:t>a</w:t>
      </w:r>
      <w:r w:rsidRPr="00B255CB">
        <w:rPr>
          <w:rFonts w:eastAsiaTheme="minorHAnsi"/>
          <w:lang w:eastAsia="en-US"/>
        </w:rPr>
        <w:t xml:space="preserve">” nell’ambito del </w:t>
      </w:r>
      <w:r>
        <w:rPr>
          <w:rFonts w:eastAsiaTheme="minorHAnsi"/>
          <w:lang w:eastAsia="en-US"/>
        </w:rPr>
        <w:t>convegno</w:t>
      </w:r>
      <w:r w:rsidR="0049447F">
        <w:rPr>
          <w:rFonts w:eastAsiaTheme="minorHAnsi"/>
          <w:lang w:eastAsia="en-US"/>
        </w:rPr>
        <w:t xml:space="preserve"> dal titolo</w:t>
      </w:r>
      <w:r>
        <w:rPr>
          <w:rFonts w:eastAsiaTheme="minorHAnsi"/>
          <w:lang w:eastAsia="en-US"/>
        </w:rPr>
        <w:t xml:space="preserve"> </w:t>
      </w:r>
      <w:r w:rsidRPr="00B255CB">
        <w:rPr>
          <w:rFonts w:eastAsiaTheme="minorHAnsi"/>
          <w:lang w:eastAsia="en-US"/>
        </w:rPr>
        <w:t>“</w:t>
      </w:r>
      <w:r>
        <w:rPr>
          <w:rFonts w:eastAsiaTheme="minorHAnsi"/>
          <w:i/>
          <w:lang w:eastAsia="en-US"/>
        </w:rPr>
        <w:t>Comunità e gestione collettiva</w:t>
      </w:r>
      <w:r w:rsidRPr="00B255CB">
        <w:rPr>
          <w:rFonts w:eastAsiaTheme="minorHAnsi"/>
          <w:i/>
          <w:lang w:eastAsia="en-US"/>
        </w:rPr>
        <w:t xml:space="preserve"> </w:t>
      </w:r>
      <w:r>
        <w:rPr>
          <w:rFonts w:eastAsiaTheme="minorHAnsi"/>
          <w:i/>
          <w:lang w:eastAsia="en-US"/>
        </w:rPr>
        <w:t>delle risorse energetiche</w:t>
      </w:r>
      <w:r w:rsidRPr="00B255CB">
        <w:rPr>
          <w:rFonts w:eastAsiaTheme="minorHAnsi"/>
          <w:lang w:eastAsia="en-US"/>
        </w:rPr>
        <w:t>” (Università d</w:t>
      </w:r>
      <w:r>
        <w:rPr>
          <w:rFonts w:eastAsiaTheme="minorHAnsi"/>
          <w:lang w:eastAsia="en-US"/>
        </w:rPr>
        <w:t>i Macerata</w:t>
      </w:r>
      <w:r w:rsidRPr="00B255CB">
        <w:rPr>
          <w:rFonts w:eastAsiaTheme="minorHAnsi"/>
          <w:lang w:eastAsia="en-US"/>
        </w:rPr>
        <w:t xml:space="preserve">, </w:t>
      </w:r>
      <w:r>
        <w:rPr>
          <w:rFonts w:eastAsiaTheme="minorHAnsi"/>
          <w:lang w:eastAsia="en-US"/>
        </w:rPr>
        <w:t>28</w:t>
      </w:r>
      <w:r w:rsidRPr="00B255CB">
        <w:rPr>
          <w:rFonts w:eastAsiaTheme="minorHAnsi"/>
          <w:lang w:eastAsia="en-US"/>
        </w:rPr>
        <w:t xml:space="preserve"> </w:t>
      </w:r>
      <w:r>
        <w:rPr>
          <w:rFonts w:eastAsiaTheme="minorHAnsi"/>
          <w:lang w:eastAsia="en-US"/>
        </w:rPr>
        <w:t>settembre</w:t>
      </w:r>
      <w:r w:rsidRPr="00B255CB">
        <w:rPr>
          <w:rFonts w:eastAsiaTheme="minorHAnsi"/>
          <w:lang w:eastAsia="en-US"/>
        </w:rPr>
        <w:t xml:space="preserve"> 2023)</w:t>
      </w:r>
    </w:p>
    <w:p w14:paraId="7E155219" w14:textId="77777777" w:rsidR="0045091C" w:rsidRDefault="0045091C" w:rsidP="00CC6927">
      <w:pPr>
        <w:spacing w:line="259" w:lineRule="auto"/>
        <w:jc w:val="both"/>
        <w:rPr>
          <w:rFonts w:eastAsiaTheme="minorHAnsi"/>
          <w:lang w:eastAsia="en-US"/>
        </w:rPr>
      </w:pPr>
    </w:p>
    <w:p w14:paraId="12FB86DA" w14:textId="77777777" w:rsidR="003A1EFB" w:rsidRPr="00B255CB" w:rsidRDefault="003A1EFB" w:rsidP="00CC6927">
      <w:pPr>
        <w:spacing w:line="259" w:lineRule="auto"/>
        <w:jc w:val="both"/>
        <w:rPr>
          <w:rFonts w:eastAsiaTheme="minorHAnsi"/>
          <w:lang w:eastAsia="en-US"/>
        </w:rPr>
      </w:pPr>
      <w:r w:rsidRPr="00B255CB">
        <w:rPr>
          <w:rFonts w:eastAsiaTheme="minorHAnsi"/>
          <w:lang w:eastAsia="en-US"/>
        </w:rPr>
        <w:t>- Relazione intitolata “</w:t>
      </w:r>
      <w:r w:rsidRPr="00B255CB">
        <w:rPr>
          <w:rFonts w:eastAsiaTheme="minorHAnsi"/>
          <w:i/>
          <w:lang w:eastAsia="en-US"/>
        </w:rPr>
        <w:t>L’efficientamento energetico del patrimonio edilizio: iniziative eurounitarie</w:t>
      </w:r>
      <w:r w:rsidRPr="00B255CB">
        <w:rPr>
          <w:rFonts w:eastAsiaTheme="minorHAnsi"/>
          <w:lang w:eastAsia="en-US"/>
        </w:rPr>
        <w:t>” nell’ambito del convegno su “</w:t>
      </w:r>
      <w:r w:rsidRPr="00B255CB">
        <w:rPr>
          <w:rFonts w:eastAsiaTheme="minorHAnsi"/>
          <w:i/>
          <w:lang w:eastAsia="en-US"/>
        </w:rPr>
        <w:t>Il governo del territorio tra stato e regioni: dimensioni ambientali nell’urbano</w:t>
      </w:r>
      <w:r w:rsidRPr="00B255CB">
        <w:rPr>
          <w:rFonts w:eastAsiaTheme="minorHAnsi"/>
          <w:lang w:eastAsia="en-US"/>
        </w:rPr>
        <w:t>” (Università degli Studi di Cagliari, 6 maggio 2023)</w:t>
      </w:r>
    </w:p>
    <w:p w14:paraId="56711B81" w14:textId="77777777" w:rsidR="003A1EFB" w:rsidRPr="00B255CB" w:rsidRDefault="003A1EFB" w:rsidP="00CC6927">
      <w:pPr>
        <w:spacing w:line="259" w:lineRule="auto"/>
        <w:jc w:val="both"/>
        <w:rPr>
          <w:rFonts w:eastAsiaTheme="minorHAnsi"/>
          <w:lang w:eastAsia="en-US"/>
        </w:rPr>
      </w:pPr>
    </w:p>
    <w:p w14:paraId="4C391A8D" w14:textId="77777777" w:rsidR="00CC6927" w:rsidRPr="00B255CB" w:rsidRDefault="00CC6927" w:rsidP="00CC6927">
      <w:pPr>
        <w:spacing w:line="259" w:lineRule="auto"/>
        <w:jc w:val="both"/>
        <w:rPr>
          <w:rFonts w:eastAsiaTheme="minorHAnsi"/>
          <w:lang w:eastAsia="en-US"/>
        </w:rPr>
      </w:pPr>
      <w:r w:rsidRPr="00B255CB">
        <w:rPr>
          <w:rFonts w:eastAsiaTheme="minorHAnsi"/>
          <w:lang w:eastAsia="en-US"/>
        </w:rPr>
        <w:t>- Relazione intitolata “</w:t>
      </w:r>
      <w:r w:rsidRPr="00B255CB">
        <w:rPr>
          <w:rFonts w:eastAsiaTheme="minorHAnsi"/>
          <w:i/>
          <w:lang w:eastAsia="en-US"/>
        </w:rPr>
        <w:t>Partecipazione e funzione amministrativa</w:t>
      </w:r>
      <w:r w:rsidRPr="00B255CB">
        <w:rPr>
          <w:rFonts w:eastAsiaTheme="minorHAnsi"/>
          <w:lang w:eastAsia="en-US"/>
        </w:rPr>
        <w:t>” nell’ambito del convegno su “</w:t>
      </w:r>
      <w:r w:rsidRPr="00B255CB">
        <w:rPr>
          <w:rFonts w:eastAsiaTheme="minorHAnsi"/>
          <w:i/>
          <w:lang w:eastAsia="en-US"/>
        </w:rPr>
        <w:t>I comuni come ecosistema democratico. La qualità della democrazia e la sua influenza su politica e politiche in Italia</w:t>
      </w:r>
      <w:r w:rsidRPr="00B255CB">
        <w:rPr>
          <w:rFonts w:eastAsiaTheme="minorHAnsi"/>
          <w:lang w:eastAsia="en-US"/>
        </w:rPr>
        <w:t>” (Università Ca’ Foscari di Venezia, 27 gennaio 2023)</w:t>
      </w:r>
    </w:p>
    <w:p w14:paraId="45BC6246" w14:textId="77777777" w:rsidR="00CC6927" w:rsidRPr="00B255CB" w:rsidRDefault="00CC6927" w:rsidP="00A51C94">
      <w:pPr>
        <w:spacing w:line="259" w:lineRule="auto"/>
        <w:jc w:val="both"/>
        <w:rPr>
          <w:rFonts w:eastAsiaTheme="minorHAnsi"/>
          <w:lang w:eastAsia="en-US"/>
        </w:rPr>
      </w:pPr>
    </w:p>
    <w:p w14:paraId="6712E31B" w14:textId="77777777" w:rsidR="00DF7ECE" w:rsidRDefault="00DF7ECE" w:rsidP="00A51C94">
      <w:pPr>
        <w:spacing w:line="259" w:lineRule="auto"/>
        <w:jc w:val="both"/>
        <w:rPr>
          <w:bCs/>
        </w:rPr>
      </w:pPr>
      <w:r w:rsidRPr="00B255CB">
        <w:rPr>
          <w:rFonts w:eastAsiaTheme="minorHAnsi"/>
          <w:lang w:eastAsia="en-US"/>
        </w:rPr>
        <w:t xml:space="preserve">- </w:t>
      </w:r>
      <w:r w:rsidRPr="00B255CB">
        <w:t>Intervento al convegno ‘</w:t>
      </w:r>
      <w:r w:rsidRPr="00B255CB">
        <w:rPr>
          <w:bCs/>
          <w:i/>
          <w:iCs/>
        </w:rPr>
        <w:t>AI Watch, road to the adoption of Artificial Intelligence by the public sector</w:t>
      </w:r>
      <w:r w:rsidRPr="00B255CB">
        <w:rPr>
          <w:bCs/>
          <w:iCs/>
        </w:rPr>
        <w:t>’</w:t>
      </w:r>
      <w:r w:rsidRPr="00B255CB">
        <w:rPr>
          <w:bCs/>
        </w:rPr>
        <w:t xml:space="preserve"> (Università di Roma </w:t>
      </w:r>
      <w:r w:rsidR="00201929" w:rsidRPr="00B255CB">
        <w:rPr>
          <w:bCs/>
        </w:rPr>
        <w:t>‘La Sapienza’,</w:t>
      </w:r>
      <w:r w:rsidRPr="00B255CB">
        <w:rPr>
          <w:bCs/>
        </w:rPr>
        <w:t xml:space="preserve"> 28 settembre 2022)</w:t>
      </w:r>
    </w:p>
    <w:p w14:paraId="2030B86D" w14:textId="77777777" w:rsidR="00D865B8" w:rsidRDefault="00D865B8" w:rsidP="00A51C94">
      <w:pPr>
        <w:spacing w:line="259" w:lineRule="auto"/>
        <w:jc w:val="both"/>
        <w:rPr>
          <w:rFonts w:eastAsiaTheme="minorHAnsi"/>
          <w:lang w:eastAsia="en-US"/>
        </w:rPr>
      </w:pPr>
    </w:p>
    <w:p w14:paraId="5A9F6E2E" w14:textId="77777777" w:rsidR="002655F7" w:rsidRPr="00A063B3" w:rsidRDefault="002655F7" w:rsidP="00A51C94">
      <w:pPr>
        <w:spacing w:line="259" w:lineRule="auto"/>
        <w:jc w:val="both"/>
        <w:rPr>
          <w:rFonts w:eastAsiaTheme="minorHAnsi"/>
          <w:lang w:eastAsia="en-US"/>
        </w:rPr>
      </w:pPr>
      <w:r w:rsidRPr="00A063B3">
        <w:rPr>
          <w:rFonts w:eastAsiaTheme="minorHAnsi"/>
          <w:lang w:eastAsia="en-US"/>
        </w:rPr>
        <w:t>- Intervento al convegno “</w:t>
      </w:r>
      <w:r w:rsidRPr="00A063B3">
        <w:rPr>
          <w:rFonts w:eastAsiaTheme="minorHAnsi"/>
          <w:i/>
          <w:lang w:eastAsia="en-US"/>
        </w:rPr>
        <w:t>I costi dell’inerzia e delle tentate semplificazioni della P.A.</w:t>
      </w:r>
      <w:r w:rsidRPr="00A063B3">
        <w:rPr>
          <w:rFonts w:eastAsiaTheme="minorHAnsi"/>
          <w:lang w:eastAsia="en-US"/>
        </w:rPr>
        <w:t>” (Università europea di Roma 13 maggio 2022).</w:t>
      </w:r>
    </w:p>
    <w:p w14:paraId="3152BFB7" w14:textId="77777777" w:rsidR="002655F7" w:rsidRPr="00A063B3" w:rsidRDefault="002655F7" w:rsidP="00A51C94">
      <w:pPr>
        <w:spacing w:line="259" w:lineRule="auto"/>
        <w:jc w:val="both"/>
        <w:rPr>
          <w:rFonts w:eastAsiaTheme="minorHAnsi"/>
          <w:lang w:eastAsia="en-US"/>
        </w:rPr>
      </w:pPr>
    </w:p>
    <w:p w14:paraId="4E91A3A0" w14:textId="77777777" w:rsidR="005753B9" w:rsidRDefault="005753B9" w:rsidP="00A51C94">
      <w:pPr>
        <w:spacing w:line="259" w:lineRule="auto"/>
        <w:jc w:val="both"/>
        <w:rPr>
          <w:rFonts w:eastAsiaTheme="minorHAnsi"/>
          <w:lang w:eastAsia="en-US"/>
        </w:rPr>
      </w:pPr>
      <w:r w:rsidRPr="00A063B3">
        <w:rPr>
          <w:rFonts w:eastAsiaTheme="minorHAnsi"/>
          <w:lang w:eastAsia="en-US"/>
        </w:rPr>
        <w:t>- Intervento al convegno su “</w:t>
      </w:r>
      <w:r w:rsidRPr="00A063B3">
        <w:rPr>
          <w:rFonts w:eastAsiaTheme="minorHAnsi"/>
          <w:i/>
          <w:lang w:eastAsia="en-US"/>
        </w:rPr>
        <w:t>Una Conferenza per il futuro dell’Europa?</w:t>
      </w:r>
      <w:r w:rsidRPr="00A063B3">
        <w:rPr>
          <w:rFonts w:eastAsiaTheme="minorHAnsi"/>
          <w:lang w:eastAsia="en-US"/>
        </w:rPr>
        <w:t>” (Università degli Studi di Sassari 16 novembre 2021)</w:t>
      </w:r>
    </w:p>
    <w:p w14:paraId="443F0A4A" w14:textId="77777777" w:rsidR="00DF7ECE" w:rsidRDefault="00DF7ECE" w:rsidP="00A51C94">
      <w:pPr>
        <w:spacing w:line="259" w:lineRule="auto"/>
        <w:jc w:val="both"/>
        <w:rPr>
          <w:rFonts w:eastAsiaTheme="minorHAnsi"/>
          <w:lang w:eastAsia="en-US"/>
        </w:rPr>
      </w:pPr>
    </w:p>
    <w:p w14:paraId="417A9891" w14:textId="77777777" w:rsidR="00EC2DE5" w:rsidRDefault="00EC2DE5" w:rsidP="00A51C94">
      <w:pPr>
        <w:spacing w:line="259" w:lineRule="auto"/>
        <w:jc w:val="both"/>
        <w:rPr>
          <w:rFonts w:eastAsiaTheme="minorHAnsi"/>
          <w:lang w:eastAsia="en-US"/>
        </w:rPr>
      </w:pPr>
      <w:r>
        <w:rPr>
          <w:rFonts w:eastAsiaTheme="minorHAnsi"/>
          <w:lang w:eastAsia="en-US"/>
        </w:rPr>
        <w:t xml:space="preserve">- Intervento </w:t>
      </w:r>
      <w:r w:rsidR="009D2036">
        <w:rPr>
          <w:rFonts w:eastAsiaTheme="minorHAnsi"/>
          <w:lang w:eastAsia="en-US"/>
        </w:rPr>
        <w:t xml:space="preserve">nel corso del dibattito finale </w:t>
      </w:r>
      <w:r>
        <w:rPr>
          <w:rFonts w:eastAsiaTheme="minorHAnsi"/>
          <w:lang w:eastAsia="en-US"/>
        </w:rPr>
        <w:t>al seminario</w:t>
      </w:r>
      <w:r w:rsidR="009D2036">
        <w:rPr>
          <w:rFonts w:eastAsiaTheme="minorHAnsi"/>
          <w:lang w:eastAsia="en-US"/>
        </w:rPr>
        <w:t xml:space="preserve"> “</w:t>
      </w:r>
      <w:r w:rsidR="009D2036" w:rsidRPr="009D2036">
        <w:rPr>
          <w:rFonts w:eastAsiaTheme="minorHAnsi"/>
          <w:i/>
          <w:lang w:eastAsia="en-US"/>
        </w:rPr>
        <w:t>L’accesso civico generalizzato: dal d.lgs. n. 97 del 2016 all’Adunanza Plenaria n. 10 del 2020</w:t>
      </w:r>
      <w:r w:rsidR="009D2036">
        <w:rPr>
          <w:rFonts w:eastAsiaTheme="minorHAnsi"/>
          <w:lang w:eastAsia="en-US"/>
        </w:rPr>
        <w:t>” (Università di Roma ‘La Sapienza’ 6 luglio 2020)</w:t>
      </w:r>
    </w:p>
    <w:p w14:paraId="3D3429E3" w14:textId="77777777" w:rsidR="00D473A1" w:rsidRDefault="00D473A1" w:rsidP="00A51C94">
      <w:pPr>
        <w:spacing w:line="259" w:lineRule="auto"/>
        <w:jc w:val="both"/>
        <w:rPr>
          <w:rFonts w:eastAsiaTheme="minorHAnsi"/>
          <w:lang w:eastAsia="en-US"/>
        </w:rPr>
      </w:pPr>
    </w:p>
    <w:p w14:paraId="6BDF9899" w14:textId="77777777" w:rsidR="00BD3298" w:rsidRPr="00BD3298" w:rsidRDefault="00BD3298" w:rsidP="00A51C94">
      <w:pPr>
        <w:spacing w:line="259" w:lineRule="auto"/>
        <w:jc w:val="both"/>
        <w:rPr>
          <w:rFonts w:eastAsiaTheme="minorHAnsi"/>
          <w:lang w:eastAsia="en-US"/>
        </w:rPr>
      </w:pPr>
      <w:r w:rsidRPr="00BD3298">
        <w:rPr>
          <w:rFonts w:eastAsiaTheme="minorHAnsi"/>
          <w:lang w:eastAsia="en-US"/>
        </w:rPr>
        <w:t>- Intervento nel corso del dibattito finale al seminario “</w:t>
      </w:r>
      <w:r w:rsidRPr="00BD3298">
        <w:rPr>
          <w:rFonts w:eastAsiaTheme="minorHAnsi"/>
          <w:i/>
          <w:lang w:eastAsia="en-US"/>
        </w:rPr>
        <w:t>National Authorities as amministrati? Towards a theory of EU second-order administration</w:t>
      </w:r>
      <w:r w:rsidRPr="00BD3298">
        <w:rPr>
          <w:rFonts w:eastAsiaTheme="minorHAnsi"/>
          <w:lang w:eastAsia="en-US"/>
        </w:rPr>
        <w:t>” (Università di Roma ‘La Sapienza’ 11 giugno 2019)</w:t>
      </w:r>
    </w:p>
    <w:p w14:paraId="7BEE1107" w14:textId="77777777" w:rsidR="00BD3298" w:rsidRPr="00BD3298" w:rsidRDefault="00BD3298" w:rsidP="00A51C94">
      <w:pPr>
        <w:spacing w:line="259" w:lineRule="auto"/>
        <w:jc w:val="both"/>
        <w:rPr>
          <w:rFonts w:eastAsiaTheme="minorHAnsi"/>
          <w:lang w:eastAsia="en-US"/>
        </w:rPr>
      </w:pPr>
    </w:p>
    <w:p w14:paraId="771025A9" w14:textId="77777777" w:rsidR="00BD3298" w:rsidRDefault="00BD3298" w:rsidP="00A51C94">
      <w:pPr>
        <w:spacing w:line="259" w:lineRule="auto"/>
        <w:jc w:val="both"/>
        <w:rPr>
          <w:rFonts w:eastAsiaTheme="minorHAnsi"/>
          <w:lang w:eastAsia="en-US"/>
        </w:rPr>
      </w:pPr>
      <w:r>
        <w:rPr>
          <w:rFonts w:eastAsiaTheme="minorHAnsi"/>
          <w:lang w:eastAsia="en-US"/>
        </w:rPr>
        <w:t xml:space="preserve">- Relazione </w:t>
      </w:r>
      <w:r w:rsidR="00BC1B25">
        <w:rPr>
          <w:rFonts w:eastAsiaTheme="minorHAnsi"/>
          <w:lang w:eastAsia="en-US"/>
        </w:rPr>
        <w:t xml:space="preserve">introduttiva </w:t>
      </w:r>
      <w:r>
        <w:rPr>
          <w:rFonts w:eastAsiaTheme="minorHAnsi"/>
          <w:lang w:eastAsia="en-US"/>
        </w:rPr>
        <w:t xml:space="preserve">al seminario </w:t>
      </w:r>
      <w:r w:rsidR="00F0595C">
        <w:rPr>
          <w:rFonts w:eastAsiaTheme="minorHAnsi"/>
          <w:lang w:eastAsia="en-US"/>
        </w:rPr>
        <w:t>in</w:t>
      </w:r>
      <w:r>
        <w:rPr>
          <w:rFonts w:eastAsiaTheme="minorHAnsi"/>
          <w:lang w:eastAsia="en-US"/>
        </w:rPr>
        <w:t>titol</w:t>
      </w:r>
      <w:r w:rsidR="00F0595C">
        <w:rPr>
          <w:rFonts w:eastAsiaTheme="minorHAnsi"/>
          <w:lang w:eastAsia="en-US"/>
        </w:rPr>
        <w:t>ato</w:t>
      </w:r>
      <w:r>
        <w:rPr>
          <w:rFonts w:eastAsiaTheme="minorHAnsi"/>
          <w:lang w:eastAsia="en-US"/>
        </w:rPr>
        <w:t xml:space="preserve"> “</w:t>
      </w:r>
      <w:r w:rsidRPr="00BD3298">
        <w:rPr>
          <w:rFonts w:eastAsiaTheme="minorHAnsi"/>
          <w:i/>
          <w:lang w:eastAsia="en-US"/>
        </w:rPr>
        <w:t>Relazioni organizzative, coamministrazione, principio di cooperazione</w:t>
      </w:r>
      <w:r>
        <w:rPr>
          <w:rFonts w:eastAsiaTheme="minorHAnsi"/>
          <w:lang w:eastAsia="en-US"/>
        </w:rPr>
        <w:t xml:space="preserve">” (Università Luiss – Guido Carli di Roma 22 maggio 2019)  </w:t>
      </w:r>
    </w:p>
    <w:p w14:paraId="4181C8CB" w14:textId="77777777" w:rsidR="00BD3298" w:rsidRDefault="00BD3298" w:rsidP="00A51C94">
      <w:pPr>
        <w:spacing w:line="259" w:lineRule="auto"/>
        <w:jc w:val="both"/>
        <w:rPr>
          <w:rFonts w:eastAsiaTheme="minorHAnsi"/>
          <w:lang w:eastAsia="en-US"/>
        </w:rPr>
      </w:pPr>
    </w:p>
    <w:p w14:paraId="2B00EC17" w14:textId="77777777" w:rsidR="005D470C" w:rsidRDefault="005D470C" w:rsidP="00A51C94">
      <w:pPr>
        <w:spacing w:line="259" w:lineRule="auto"/>
        <w:jc w:val="both"/>
        <w:rPr>
          <w:rFonts w:eastAsiaTheme="minorHAnsi"/>
          <w:lang w:eastAsia="en-US"/>
        </w:rPr>
      </w:pPr>
      <w:r>
        <w:rPr>
          <w:rFonts w:eastAsiaTheme="minorHAnsi"/>
          <w:lang w:eastAsia="en-US"/>
        </w:rPr>
        <w:t>- Intervento nel corso del dibattito finale al convegno sui “</w:t>
      </w:r>
      <w:r w:rsidRPr="005D470C">
        <w:rPr>
          <w:rFonts w:eastAsiaTheme="minorHAnsi"/>
          <w:i/>
          <w:lang w:eastAsia="en-US"/>
        </w:rPr>
        <w:t>Rapporti tra la giurisdizione amministrativa e quella ordinaria, e tra la giurisdizione interna e le corti europee</w:t>
      </w:r>
      <w:r>
        <w:rPr>
          <w:rFonts w:eastAsiaTheme="minorHAnsi"/>
          <w:lang w:eastAsia="en-US"/>
        </w:rPr>
        <w:t xml:space="preserve">” </w:t>
      </w:r>
      <w:r w:rsidRPr="006676D8">
        <w:rPr>
          <w:rFonts w:eastAsiaTheme="minorHAnsi"/>
          <w:lang w:eastAsia="en-US"/>
        </w:rPr>
        <w:t>(Un</w:t>
      </w:r>
      <w:r>
        <w:rPr>
          <w:rFonts w:eastAsiaTheme="minorHAnsi"/>
          <w:lang w:eastAsia="en-US"/>
        </w:rPr>
        <w:t>iversità di Roma ‘La Sapienza’ 20</w:t>
      </w:r>
      <w:r w:rsidRPr="006676D8">
        <w:rPr>
          <w:rFonts w:eastAsiaTheme="minorHAnsi"/>
          <w:lang w:eastAsia="en-US"/>
        </w:rPr>
        <w:t xml:space="preserve"> </w:t>
      </w:r>
      <w:r>
        <w:rPr>
          <w:rFonts w:eastAsiaTheme="minorHAnsi"/>
          <w:lang w:eastAsia="en-US"/>
        </w:rPr>
        <w:t>novembre</w:t>
      </w:r>
      <w:r w:rsidRPr="006676D8">
        <w:rPr>
          <w:rFonts w:eastAsiaTheme="minorHAnsi"/>
          <w:lang w:eastAsia="en-US"/>
        </w:rPr>
        <w:t xml:space="preserve"> 2018)</w:t>
      </w:r>
    </w:p>
    <w:p w14:paraId="5D6DE7C0" w14:textId="77777777" w:rsidR="005D470C" w:rsidRDefault="005D470C" w:rsidP="00A51C94">
      <w:pPr>
        <w:spacing w:line="259" w:lineRule="auto"/>
        <w:jc w:val="both"/>
        <w:rPr>
          <w:rFonts w:eastAsiaTheme="minorHAnsi"/>
          <w:lang w:eastAsia="en-US"/>
        </w:rPr>
      </w:pPr>
    </w:p>
    <w:p w14:paraId="5C608FD5" w14:textId="77777777" w:rsidR="007C00A1" w:rsidRDefault="007C00A1" w:rsidP="00A51C94">
      <w:pPr>
        <w:spacing w:line="259" w:lineRule="auto"/>
        <w:jc w:val="both"/>
        <w:rPr>
          <w:rFonts w:eastAsiaTheme="minorHAnsi"/>
          <w:lang w:eastAsia="en-US"/>
        </w:rPr>
      </w:pPr>
      <w:r>
        <w:rPr>
          <w:rFonts w:eastAsiaTheme="minorHAnsi"/>
          <w:lang w:eastAsia="en-US"/>
        </w:rPr>
        <w:t>- Intervento</w:t>
      </w:r>
      <w:r w:rsidRPr="007C00A1">
        <w:rPr>
          <w:rFonts w:eastAsiaTheme="minorHAnsi"/>
          <w:lang w:eastAsia="en-US"/>
        </w:rPr>
        <w:t xml:space="preserve"> </w:t>
      </w:r>
      <w:r w:rsidRPr="006676D8">
        <w:rPr>
          <w:rFonts w:eastAsiaTheme="minorHAnsi"/>
          <w:lang w:eastAsia="en-US"/>
        </w:rPr>
        <w:t>nel corso del dibattito finale</w:t>
      </w:r>
      <w:r>
        <w:rPr>
          <w:rFonts w:eastAsiaTheme="minorHAnsi"/>
          <w:lang w:eastAsia="en-US"/>
        </w:rPr>
        <w:t xml:space="preserve"> al convegno “</w:t>
      </w:r>
      <w:r w:rsidRPr="007C00A1">
        <w:rPr>
          <w:rFonts w:eastAsiaTheme="minorHAnsi"/>
          <w:i/>
          <w:lang w:eastAsia="en-US"/>
        </w:rPr>
        <w:t>Profili pubblicistici del Codice del terzo settore</w:t>
      </w:r>
      <w:r>
        <w:rPr>
          <w:rFonts w:eastAsiaTheme="minorHAnsi"/>
          <w:lang w:eastAsia="en-US"/>
        </w:rPr>
        <w:t>”</w:t>
      </w:r>
      <w:r w:rsidRPr="007C00A1">
        <w:rPr>
          <w:rFonts w:eastAsiaTheme="minorHAnsi"/>
          <w:lang w:eastAsia="en-US"/>
        </w:rPr>
        <w:t xml:space="preserve"> </w:t>
      </w:r>
      <w:r w:rsidRPr="006676D8">
        <w:rPr>
          <w:rFonts w:eastAsiaTheme="minorHAnsi"/>
          <w:lang w:eastAsia="en-US"/>
        </w:rPr>
        <w:t>(Un</w:t>
      </w:r>
      <w:r>
        <w:rPr>
          <w:rFonts w:eastAsiaTheme="minorHAnsi"/>
          <w:lang w:eastAsia="en-US"/>
        </w:rPr>
        <w:t>iversità di Roma ‘La Sapienza’ 18</w:t>
      </w:r>
      <w:r w:rsidRPr="006676D8">
        <w:rPr>
          <w:rFonts w:eastAsiaTheme="minorHAnsi"/>
          <w:lang w:eastAsia="en-US"/>
        </w:rPr>
        <w:t xml:space="preserve"> </w:t>
      </w:r>
      <w:r>
        <w:rPr>
          <w:rFonts w:eastAsiaTheme="minorHAnsi"/>
          <w:lang w:eastAsia="en-US"/>
        </w:rPr>
        <w:t>settembre</w:t>
      </w:r>
      <w:r w:rsidRPr="006676D8">
        <w:rPr>
          <w:rFonts w:eastAsiaTheme="minorHAnsi"/>
          <w:lang w:eastAsia="en-US"/>
        </w:rPr>
        <w:t xml:space="preserve"> 2018)</w:t>
      </w:r>
    </w:p>
    <w:p w14:paraId="7F7ACB79" w14:textId="77777777" w:rsidR="007C00A1" w:rsidRDefault="007C00A1" w:rsidP="00A51C94">
      <w:pPr>
        <w:spacing w:line="259" w:lineRule="auto"/>
        <w:jc w:val="both"/>
        <w:rPr>
          <w:rFonts w:eastAsiaTheme="minorHAnsi"/>
          <w:lang w:eastAsia="en-US"/>
        </w:rPr>
      </w:pPr>
    </w:p>
    <w:p w14:paraId="24DCCCC8" w14:textId="77777777" w:rsidR="00A51C94" w:rsidRPr="006676D8" w:rsidRDefault="00A51C94" w:rsidP="00A51C94">
      <w:pPr>
        <w:spacing w:line="259" w:lineRule="auto"/>
        <w:jc w:val="both"/>
        <w:rPr>
          <w:rFonts w:eastAsiaTheme="minorHAnsi"/>
          <w:lang w:eastAsia="en-US"/>
        </w:rPr>
      </w:pPr>
      <w:r w:rsidRPr="006676D8">
        <w:rPr>
          <w:rFonts w:eastAsiaTheme="minorHAnsi"/>
          <w:lang w:eastAsia="en-US"/>
        </w:rPr>
        <w:lastRenderedPageBreak/>
        <w:t xml:space="preserve">- </w:t>
      </w:r>
      <w:r w:rsidR="00E34CBB">
        <w:rPr>
          <w:rFonts w:eastAsiaTheme="minorHAnsi"/>
          <w:lang w:eastAsia="en-US"/>
        </w:rPr>
        <w:t>I</w:t>
      </w:r>
      <w:r w:rsidRPr="006676D8">
        <w:rPr>
          <w:rFonts w:eastAsiaTheme="minorHAnsi"/>
          <w:lang w:eastAsia="en-US"/>
        </w:rPr>
        <w:t>ntervento nel corso del dibattito finale al convegno “</w:t>
      </w:r>
      <w:r w:rsidRPr="00E34CBB">
        <w:rPr>
          <w:rFonts w:eastAsiaTheme="minorHAnsi"/>
          <w:i/>
          <w:lang w:eastAsia="en-US"/>
        </w:rPr>
        <w:t>Ripensare l’autotutela</w:t>
      </w:r>
      <w:r w:rsidRPr="006676D8">
        <w:rPr>
          <w:rFonts w:eastAsiaTheme="minorHAnsi"/>
          <w:lang w:eastAsia="en-US"/>
        </w:rPr>
        <w:t>” (Università di Roma ‘La Sapienza’ 4 maggio 2018)</w:t>
      </w:r>
    </w:p>
    <w:p w14:paraId="45A8D6D1" w14:textId="77777777" w:rsidR="00A51C94" w:rsidRPr="006676D8" w:rsidRDefault="00A51C94" w:rsidP="00A51C94">
      <w:pPr>
        <w:spacing w:line="259" w:lineRule="auto"/>
        <w:jc w:val="both"/>
        <w:rPr>
          <w:rFonts w:eastAsiaTheme="minorHAnsi"/>
          <w:lang w:eastAsia="en-US"/>
        </w:rPr>
      </w:pPr>
    </w:p>
    <w:p w14:paraId="7945F8AC" w14:textId="77777777" w:rsidR="00A51C94" w:rsidRPr="006676D8" w:rsidRDefault="00E34CBB" w:rsidP="00330BFA">
      <w:pPr>
        <w:spacing w:line="259" w:lineRule="auto"/>
        <w:jc w:val="both"/>
        <w:rPr>
          <w:rFonts w:eastAsiaTheme="minorHAnsi"/>
          <w:lang w:eastAsia="en-US"/>
        </w:rPr>
      </w:pPr>
      <w:r>
        <w:rPr>
          <w:rFonts w:eastAsiaTheme="minorHAnsi"/>
          <w:lang w:eastAsia="en-US"/>
        </w:rPr>
        <w:t>- I</w:t>
      </w:r>
      <w:r w:rsidR="00A51C94" w:rsidRPr="006676D8">
        <w:rPr>
          <w:rFonts w:eastAsiaTheme="minorHAnsi"/>
          <w:lang w:eastAsia="en-US"/>
        </w:rPr>
        <w:t>ntervento programmato nel corso del dibattito finale al convegno “</w:t>
      </w:r>
      <w:r w:rsidR="00A51C94" w:rsidRPr="00E34CBB">
        <w:rPr>
          <w:rFonts w:eastAsiaTheme="minorHAnsi"/>
          <w:i/>
          <w:lang w:eastAsia="en-US"/>
        </w:rPr>
        <w:t>Environment, Energy and Human Rights</w:t>
      </w:r>
      <w:r w:rsidR="00A51C94" w:rsidRPr="006676D8">
        <w:rPr>
          <w:rFonts w:eastAsiaTheme="minorHAnsi"/>
          <w:lang w:eastAsia="en-US"/>
        </w:rPr>
        <w:t>” (Università di Roma ‘La Sapienza’ 4 dicembre 2017)</w:t>
      </w:r>
    </w:p>
    <w:p w14:paraId="0C61DC25" w14:textId="77777777" w:rsidR="00A51C94" w:rsidRPr="006676D8" w:rsidRDefault="00A51C94" w:rsidP="00330BFA">
      <w:pPr>
        <w:spacing w:line="259" w:lineRule="auto"/>
        <w:jc w:val="both"/>
        <w:rPr>
          <w:rFonts w:eastAsiaTheme="minorHAnsi"/>
          <w:lang w:eastAsia="en-US"/>
        </w:rPr>
      </w:pPr>
    </w:p>
    <w:p w14:paraId="21471C15" w14:textId="77777777" w:rsidR="00330BFA" w:rsidRPr="006676D8" w:rsidRDefault="00330BFA" w:rsidP="00330BFA">
      <w:pPr>
        <w:spacing w:line="259" w:lineRule="auto"/>
        <w:jc w:val="both"/>
        <w:rPr>
          <w:rFonts w:eastAsiaTheme="minorHAnsi"/>
          <w:lang w:eastAsia="en-US"/>
        </w:rPr>
      </w:pPr>
      <w:r w:rsidRPr="006676D8">
        <w:rPr>
          <w:rFonts w:eastAsiaTheme="minorHAnsi"/>
          <w:lang w:eastAsia="en-US"/>
        </w:rPr>
        <w:t>- Relazione intitolata “</w:t>
      </w:r>
      <w:r w:rsidRPr="00E34CBB">
        <w:rPr>
          <w:rFonts w:eastAsiaTheme="minorHAnsi"/>
          <w:i/>
          <w:lang w:eastAsia="en-US"/>
        </w:rPr>
        <w:t>Esiste ancora il merito amministrativo?</w:t>
      </w:r>
      <w:r w:rsidRPr="006676D8">
        <w:rPr>
          <w:rFonts w:eastAsiaTheme="minorHAnsi"/>
          <w:lang w:eastAsia="en-US"/>
        </w:rPr>
        <w:t>” nell’ambito del convegno sui “</w:t>
      </w:r>
      <w:r w:rsidRPr="00E34CBB">
        <w:rPr>
          <w:rFonts w:eastAsiaTheme="minorHAnsi"/>
          <w:i/>
          <w:lang w:eastAsia="en-US"/>
        </w:rPr>
        <w:t>Concetti tradizionali del diritto amministrativo e loro evoluzione</w:t>
      </w:r>
      <w:r w:rsidRPr="006676D8">
        <w:rPr>
          <w:rFonts w:eastAsiaTheme="minorHAnsi"/>
          <w:lang w:eastAsia="en-US"/>
        </w:rPr>
        <w:t>” (Università di Roma ‘La Sapienza’ 2 febbraio 2017)</w:t>
      </w:r>
    </w:p>
    <w:p w14:paraId="400D24A6" w14:textId="77777777" w:rsidR="00330BFA" w:rsidRPr="006676D8" w:rsidRDefault="00330BFA" w:rsidP="00330BFA">
      <w:pPr>
        <w:spacing w:line="259" w:lineRule="auto"/>
        <w:jc w:val="both"/>
        <w:rPr>
          <w:rFonts w:eastAsiaTheme="minorHAnsi"/>
          <w:lang w:eastAsia="en-US"/>
        </w:rPr>
      </w:pPr>
    </w:p>
    <w:p w14:paraId="5343D809" w14:textId="77777777" w:rsidR="00330BFA" w:rsidRPr="006676D8" w:rsidRDefault="00330BFA" w:rsidP="00330BFA">
      <w:pPr>
        <w:spacing w:line="259" w:lineRule="auto"/>
        <w:jc w:val="both"/>
        <w:rPr>
          <w:rFonts w:eastAsiaTheme="minorHAnsi"/>
          <w:lang w:eastAsia="en-US"/>
        </w:rPr>
      </w:pPr>
      <w:r w:rsidRPr="006676D8">
        <w:rPr>
          <w:rFonts w:eastAsiaTheme="minorHAnsi"/>
          <w:lang w:eastAsia="en-US"/>
        </w:rPr>
        <w:t>- Intervento programmato nel corso del dibattito finale al convegno “</w:t>
      </w:r>
      <w:r w:rsidRPr="00E34CBB">
        <w:rPr>
          <w:rFonts w:eastAsiaTheme="minorHAnsi"/>
          <w:i/>
          <w:lang w:eastAsia="en-US"/>
        </w:rPr>
        <w:t>Il ricorso incidentale tra Corte di Giustizia, Adunanza Plenaria e nuove norme processuali</w:t>
      </w:r>
      <w:r w:rsidRPr="006676D8">
        <w:rPr>
          <w:rFonts w:eastAsiaTheme="minorHAnsi"/>
          <w:lang w:eastAsia="en-US"/>
        </w:rPr>
        <w:t xml:space="preserve">” (Università di Roma ‘La Sapienza’ 31 maggio 2016) </w:t>
      </w:r>
    </w:p>
    <w:p w14:paraId="6CC3A20A" w14:textId="77777777" w:rsidR="00330BFA" w:rsidRPr="006676D8" w:rsidRDefault="00330BFA" w:rsidP="00330BFA">
      <w:pPr>
        <w:spacing w:line="259" w:lineRule="auto"/>
        <w:jc w:val="both"/>
        <w:rPr>
          <w:rFonts w:eastAsiaTheme="minorHAnsi"/>
          <w:lang w:eastAsia="en-US"/>
        </w:rPr>
      </w:pPr>
    </w:p>
    <w:p w14:paraId="282C527E" w14:textId="77777777" w:rsidR="00330BFA" w:rsidRDefault="00330BFA" w:rsidP="00330BFA">
      <w:pPr>
        <w:spacing w:line="259" w:lineRule="auto"/>
        <w:jc w:val="both"/>
        <w:rPr>
          <w:rFonts w:eastAsiaTheme="minorHAnsi"/>
          <w:lang w:eastAsia="en-US"/>
        </w:rPr>
      </w:pPr>
      <w:r w:rsidRPr="006676D8">
        <w:rPr>
          <w:rFonts w:eastAsiaTheme="minorHAnsi"/>
          <w:lang w:eastAsia="en-US"/>
        </w:rPr>
        <w:t>- Relazione intitolata “</w:t>
      </w:r>
      <w:r w:rsidRPr="00E34CBB">
        <w:rPr>
          <w:rFonts w:eastAsiaTheme="minorHAnsi"/>
          <w:i/>
          <w:lang w:eastAsia="en-US"/>
        </w:rPr>
        <w:t>Il sistema delle tutele</w:t>
      </w:r>
      <w:r w:rsidR="00E34CBB">
        <w:rPr>
          <w:rFonts w:eastAsiaTheme="minorHAnsi"/>
          <w:lang w:eastAsia="en-US"/>
        </w:rPr>
        <w:t>” nell’ambito del convegno su “</w:t>
      </w:r>
      <w:r w:rsidRPr="00E34CBB">
        <w:rPr>
          <w:rFonts w:eastAsiaTheme="minorHAnsi"/>
          <w:i/>
          <w:lang w:eastAsia="en-US"/>
        </w:rPr>
        <w:t>Il sistema dei trasporti tra innovazione infrastrutturale e riforma del servizio pubblico</w:t>
      </w:r>
      <w:r w:rsidR="00E34CBB" w:rsidRPr="00E34CBB">
        <w:rPr>
          <w:rFonts w:eastAsiaTheme="minorHAnsi"/>
          <w:lang w:eastAsia="en-US"/>
        </w:rPr>
        <w:t>”</w:t>
      </w:r>
      <w:r w:rsidRPr="006676D8">
        <w:rPr>
          <w:rFonts w:eastAsiaTheme="minorHAnsi"/>
          <w:lang w:eastAsia="en-US"/>
        </w:rPr>
        <w:t xml:space="preserve"> (Università di Roma ‘Tor Vergata’ 21 gennaio 2016)</w:t>
      </w:r>
    </w:p>
    <w:p w14:paraId="4765852A" w14:textId="77777777" w:rsidR="00047A8D" w:rsidRPr="006676D8" w:rsidRDefault="00047A8D" w:rsidP="00330BFA">
      <w:pPr>
        <w:spacing w:line="259" w:lineRule="auto"/>
        <w:jc w:val="both"/>
        <w:rPr>
          <w:rFonts w:eastAsiaTheme="minorHAnsi"/>
          <w:lang w:eastAsia="en-US"/>
        </w:rPr>
      </w:pPr>
    </w:p>
    <w:p w14:paraId="1CB26A7C" w14:textId="77777777" w:rsidR="00330BFA" w:rsidRPr="006676D8" w:rsidRDefault="00330BFA" w:rsidP="00330BFA">
      <w:pPr>
        <w:spacing w:line="259" w:lineRule="auto"/>
        <w:jc w:val="both"/>
        <w:rPr>
          <w:rFonts w:eastAsiaTheme="minorHAnsi"/>
          <w:lang w:eastAsia="en-US"/>
        </w:rPr>
      </w:pPr>
      <w:r w:rsidRPr="006676D8">
        <w:rPr>
          <w:rFonts w:eastAsiaTheme="minorHAnsi"/>
          <w:lang w:eastAsia="en-US"/>
        </w:rPr>
        <w:t>- Relazione intitolata “</w:t>
      </w:r>
      <w:r w:rsidRPr="00E34CBB">
        <w:rPr>
          <w:rFonts w:eastAsiaTheme="minorHAnsi"/>
          <w:i/>
          <w:lang w:eastAsia="en-US"/>
        </w:rPr>
        <w:t>I modelli organizzativi e la coamministrazione</w:t>
      </w:r>
      <w:r w:rsidRPr="006676D8">
        <w:rPr>
          <w:rFonts w:eastAsiaTheme="minorHAnsi"/>
          <w:lang w:eastAsia="en-US"/>
        </w:rPr>
        <w:t>” nell’ambito del convegno su “</w:t>
      </w:r>
      <w:r w:rsidRPr="00E34CBB">
        <w:rPr>
          <w:rFonts w:eastAsiaTheme="minorHAnsi"/>
          <w:i/>
          <w:lang w:eastAsia="en-US"/>
        </w:rPr>
        <w:t>I modelli organizzativi delle pubbliche amministrazioni</w:t>
      </w:r>
      <w:r w:rsidRPr="006676D8">
        <w:rPr>
          <w:rFonts w:eastAsiaTheme="minorHAnsi"/>
          <w:lang w:eastAsia="en-US"/>
        </w:rPr>
        <w:t>” (Università di Roma ‘Tor Vergata’ 29 aprile 2015)</w:t>
      </w:r>
    </w:p>
    <w:p w14:paraId="03ABE2CE" w14:textId="77777777" w:rsidR="00330BFA" w:rsidRPr="006676D8" w:rsidRDefault="00330BFA" w:rsidP="00330BFA">
      <w:pPr>
        <w:spacing w:line="259" w:lineRule="auto"/>
        <w:jc w:val="both"/>
        <w:rPr>
          <w:rFonts w:eastAsiaTheme="minorHAnsi"/>
          <w:lang w:eastAsia="en-US"/>
        </w:rPr>
      </w:pPr>
    </w:p>
    <w:p w14:paraId="74289E72" w14:textId="77777777" w:rsidR="00330BFA" w:rsidRPr="006676D8" w:rsidRDefault="00330BFA" w:rsidP="00330BFA">
      <w:pPr>
        <w:spacing w:line="259" w:lineRule="auto"/>
        <w:jc w:val="both"/>
        <w:rPr>
          <w:rFonts w:eastAsiaTheme="minorHAnsi"/>
          <w:lang w:eastAsia="en-US"/>
        </w:rPr>
      </w:pPr>
      <w:r w:rsidRPr="006676D8">
        <w:rPr>
          <w:rFonts w:eastAsiaTheme="minorHAnsi"/>
          <w:lang w:eastAsia="en-US"/>
        </w:rPr>
        <w:t>- Intervento programmato nel corso del dibattito finale al convegno “</w:t>
      </w:r>
      <w:r w:rsidRPr="00E34CBB">
        <w:rPr>
          <w:rFonts w:eastAsiaTheme="minorHAnsi"/>
          <w:i/>
          <w:lang w:eastAsia="en-US"/>
        </w:rPr>
        <w:t>Rimedi giustiziali e specializzazione nel diritto amministrativo europeo</w:t>
      </w:r>
      <w:r w:rsidR="00E34CBB">
        <w:rPr>
          <w:rFonts w:eastAsiaTheme="minorHAnsi"/>
          <w:lang w:eastAsia="en-US"/>
        </w:rPr>
        <w:t>”</w:t>
      </w:r>
      <w:r w:rsidRPr="006676D8">
        <w:rPr>
          <w:rFonts w:eastAsiaTheme="minorHAnsi"/>
          <w:lang w:eastAsia="en-US"/>
        </w:rPr>
        <w:t xml:space="preserve"> (Università di Roma ‘La Sapienza’ 17 dicembre 2014) </w:t>
      </w:r>
    </w:p>
    <w:p w14:paraId="555382A9" w14:textId="77777777" w:rsidR="00330BFA" w:rsidRPr="006676D8" w:rsidRDefault="00330BFA" w:rsidP="00330BFA">
      <w:pPr>
        <w:spacing w:line="259" w:lineRule="auto"/>
        <w:jc w:val="both"/>
        <w:rPr>
          <w:rFonts w:eastAsiaTheme="minorHAnsi"/>
          <w:lang w:eastAsia="en-US"/>
        </w:rPr>
      </w:pPr>
    </w:p>
    <w:p w14:paraId="7FC861FC" w14:textId="77777777" w:rsidR="00330BFA" w:rsidRDefault="00330BFA" w:rsidP="00330BFA">
      <w:pPr>
        <w:spacing w:line="259" w:lineRule="auto"/>
        <w:jc w:val="both"/>
        <w:rPr>
          <w:rFonts w:eastAsiaTheme="minorHAnsi"/>
          <w:lang w:eastAsia="en-US"/>
        </w:rPr>
      </w:pPr>
      <w:r w:rsidRPr="006676D8">
        <w:rPr>
          <w:rFonts w:eastAsiaTheme="minorHAnsi"/>
          <w:lang w:eastAsia="en-US"/>
        </w:rPr>
        <w:t>- Relazione in lingua inglese sui “</w:t>
      </w:r>
      <w:r w:rsidRPr="00E34CBB">
        <w:rPr>
          <w:rFonts w:eastAsiaTheme="minorHAnsi"/>
          <w:i/>
          <w:lang w:eastAsia="en-US"/>
        </w:rPr>
        <w:t>Principi generali del diritto amministrativo</w:t>
      </w:r>
      <w:r w:rsidRPr="006676D8">
        <w:rPr>
          <w:rFonts w:eastAsiaTheme="minorHAnsi"/>
          <w:lang w:eastAsia="en-US"/>
        </w:rPr>
        <w:t>” nell’ambito dell’incontro di studi italo-americano organizzato dall’Avvocatura Generale dello Stato e dalla Loyola University of Chicago (Avvocatura Generale dello Stato 3 giugno 2008)</w:t>
      </w:r>
    </w:p>
    <w:p w14:paraId="45640386" w14:textId="77777777" w:rsidR="003C56B7" w:rsidRDefault="003C56B7" w:rsidP="00330BFA">
      <w:pPr>
        <w:spacing w:line="259" w:lineRule="auto"/>
        <w:jc w:val="both"/>
        <w:rPr>
          <w:rFonts w:eastAsiaTheme="minorHAnsi"/>
          <w:lang w:eastAsia="en-US"/>
        </w:rPr>
      </w:pPr>
    </w:p>
    <w:p w14:paraId="28E7F2A3" w14:textId="77777777" w:rsidR="00B00612" w:rsidRDefault="00B00612" w:rsidP="00330BFA">
      <w:pPr>
        <w:spacing w:line="259" w:lineRule="auto"/>
        <w:jc w:val="both"/>
        <w:rPr>
          <w:rFonts w:eastAsiaTheme="minorHAnsi"/>
          <w:b/>
          <w:lang w:eastAsia="en-US"/>
        </w:rPr>
      </w:pPr>
    </w:p>
    <w:p w14:paraId="65543194" w14:textId="77777777" w:rsidR="002E03DE" w:rsidRPr="006676D8" w:rsidRDefault="002E03DE" w:rsidP="00330BFA">
      <w:pPr>
        <w:spacing w:line="259" w:lineRule="auto"/>
        <w:jc w:val="both"/>
        <w:rPr>
          <w:rFonts w:eastAsiaTheme="minorHAnsi"/>
          <w:b/>
          <w:lang w:eastAsia="en-US"/>
        </w:rPr>
      </w:pPr>
      <w:r w:rsidRPr="006676D8">
        <w:rPr>
          <w:rFonts w:eastAsiaTheme="minorHAnsi"/>
          <w:b/>
          <w:lang w:eastAsia="en-US"/>
        </w:rPr>
        <w:t>Collaborazioni accademiche</w:t>
      </w:r>
    </w:p>
    <w:p w14:paraId="69FED6DA" w14:textId="77777777" w:rsidR="002E03DE" w:rsidRPr="006676D8" w:rsidRDefault="002E03DE" w:rsidP="00330BFA">
      <w:pPr>
        <w:spacing w:line="259" w:lineRule="auto"/>
        <w:jc w:val="both"/>
        <w:rPr>
          <w:rFonts w:eastAsiaTheme="minorHAnsi"/>
          <w:lang w:eastAsia="en-US"/>
        </w:rPr>
      </w:pPr>
    </w:p>
    <w:p w14:paraId="70854C19" w14:textId="77777777" w:rsidR="002E03DE" w:rsidRPr="006676D8" w:rsidRDefault="002E03DE" w:rsidP="002E03DE">
      <w:pPr>
        <w:spacing w:line="259" w:lineRule="auto"/>
        <w:jc w:val="both"/>
        <w:rPr>
          <w:rFonts w:eastAsiaTheme="minorHAnsi"/>
          <w:lang w:eastAsia="en-US"/>
        </w:rPr>
      </w:pPr>
      <w:r w:rsidRPr="006676D8">
        <w:rPr>
          <w:rFonts w:eastAsiaTheme="minorHAnsi"/>
          <w:lang w:eastAsia="en-US"/>
        </w:rPr>
        <w:t>Dall’a.a. 2011 a</w:t>
      </w:r>
      <w:r w:rsidR="00AB66EA">
        <w:rPr>
          <w:rFonts w:eastAsiaTheme="minorHAnsi"/>
          <w:lang w:eastAsia="en-US"/>
        </w:rPr>
        <w:t>d</w:t>
      </w:r>
      <w:r w:rsidRPr="006676D8">
        <w:rPr>
          <w:rFonts w:eastAsiaTheme="minorHAnsi"/>
          <w:lang w:eastAsia="en-US"/>
        </w:rPr>
        <w:t xml:space="preserve"> ogg</w:t>
      </w:r>
      <w:r w:rsidR="00AB66EA">
        <w:rPr>
          <w:rFonts w:eastAsiaTheme="minorHAnsi"/>
          <w:lang w:eastAsia="en-US"/>
        </w:rPr>
        <w:t>i collabora con la cattedra di d</w:t>
      </w:r>
      <w:r w:rsidRPr="006676D8">
        <w:rPr>
          <w:rFonts w:eastAsiaTheme="minorHAnsi"/>
          <w:lang w:eastAsia="en-US"/>
        </w:rPr>
        <w:t>iritto amministrativo presso la Facoltà di Giurisprudenza dell’Università degli Studi di Roma ‘Tor Vergata’</w:t>
      </w:r>
      <w:r w:rsidR="00E34CBB">
        <w:rPr>
          <w:rFonts w:eastAsiaTheme="minorHAnsi"/>
          <w:lang w:eastAsia="en-US"/>
        </w:rPr>
        <w:t>.</w:t>
      </w:r>
    </w:p>
    <w:p w14:paraId="44C5524B" w14:textId="77777777" w:rsidR="002E03DE" w:rsidRPr="006676D8" w:rsidRDefault="002E03DE" w:rsidP="002E03DE">
      <w:pPr>
        <w:spacing w:line="259" w:lineRule="auto"/>
        <w:jc w:val="both"/>
        <w:rPr>
          <w:rFonts w:eastAsiaTheme="minorHAnsi"/>
          <w:lang w:eastAsia="en-US"/>
        </w:rPr>
      </w:pPr>
    </w:p>
    <w:p w14:paraId="60F2E0C9" w14:textId="77777777" w:rsidR="002E03DE" w:rsidRDefault="002E03DE" w:rsidP="002E03DE">
      <w:pPr>
        <w:spacing w:line="259" w:lineRule="auto"/>
        <w:jc w:val="both"/>
        <w:rPr>
          <w:rFonts w:eastAsiaTheme="minorHAnsi"/>
          <w:lang w:eastAsia="en-US"/>
        </w:rPr>
      </w:pPr>
      <w:r w:rsidRPr="006676D8">
        <w:rPr>
          <w:rFonts w:eastAsiaTheme="minorHAnsi"/>
          <w:lang w:eastAsia="en-US"/>
        </w:rPr>
        <w:t xml:space="preserve">Dall’a.a. 2016 ad oggi collabora con la cattedra di </w:t>
      </w:r>
      <w:r w:rsidR="00352020" w:rsidRPr="00352020">
        <w:rPr>
          <w:rFonts w:eastAsiaTheme="minorHAnsi"/>
          <w:lang w:eastAsia="en-US"/>
        </w:rPr>
        <w:t>diritto amministrativo</w:t>
      </w:r>
      <w:r w:rsidR="00352020">
        <w:rPr>
          <w:rFonts w:eastAsiaTheme="minorHAnsi"/>
          <w:i/>
          <w:lang w:eastAsia="en-US"/>
        </w:rPr>
        <w:t xml:space="preserve"> </w:t>
      </w:r>
      <w:r w:rsidRPr="006676D8">
        <w:rPr>
          <w:rFonts w:eastAsiaTheme="minorHAnsi"/>
          <w:lang w:eastAsia="en-US"/>
        </w:rPr>
        <w:t>presso la Facoltà di Economia dell’Università degli Studi di Roma ‘La Sapienza’.</w:t>
      </w:r>
    </w:p>
    <w:p w14:paraId="60A65B2E" w14:textId="77777777" w:rsidR="00CB4BF8" w:rsidRDefault="00CB4BF8" w:rsidP="002E03DE">
      <w:pPr>
        <w:spacing w:line="259" w:lineRule="auto"/>
        <w:jc w:val="both"/>
        <w:rPr>
          <w:rFonts w:eastAsiaTheme="minorHAnsi"/>
          <w:lang w:eastAsia="en-US"/>
        </w:rPr>
      </w:pPr>
    </w:p>
    <w:p w14:paraId="6904DD95" w14:textId="77777777" w:rsidR="00CB4BF8" w:rsidRDefault="00CB4BF8" w:rsidP="00CB4BF8">
      <w:pPr>
        <w:spacing w:line="259" w:lineRule="auto"/>
        <w:jc w:val="both"/>
        <w:rPr>
          <w:rFonts w:eastAsiaTheme="minorHAnsi"/>
          <w:lang w:eastAsia="en-US"/>
        </w:rPr>
      </w:pPr>
      <w:r>
        <w:rPr>
          <w:rFonts w:eastAsiaTheme="minorHAnsi"/>
          <w:lang w:eastAsia="en-US"/>
        </w:rPr>
        <w:t>Dall’a.a. 2019</w:t>
      </w:r>
      <w:r w:rsidRPr="006676D8">
        <w:rPr>
          <w:rFonts w:eastAsiaTheme="minorHAnsi"/>
          <w:lang w:eastAsia="en-US"/>
        </w:rPr>
        <w:t xml:space="preserve"> ad oggi collabora con la cattedra di</w:t>
      </w:r>
      <w:r>
        <w:rPr>
          <w:rFonts w:eastAsiaTheme="minorHAnsi"/>
          <w:lang w:eastAsia="en-US"/>
        </w:rPr>
        <w:t xml:space="preserve"> diritto amministrativo</w:t>
      </w:r>
      <w:r w:rsidRPr="006676D8">
        <w:rPr>
          <w:rFonts w:eastAsiaTheme="minorHAnsi"/>
          <w:lang w:eastAsia="en-US"/>
        </w:rPr>
        <w:t xml:space="preserve"> presso la Facoltà di </w:t>
      </w:r>
      <w:r>
        <w:rPr>
          <w:rFonts w:eastAsiaTheme="minorHAnsi"/>
          <w:lang w:eastAsia="en-US"/>
        </w:rPr>
        <w:t>Giurisprudenza</w:t>
      </w:r>
      <w:r w:rsidRPr="006676D8">
        <w:rPr>
          <w:rFonts w:eastAsiaTheme="minorHAnsi"/>
          <w:lang w:eastAsia="en-US"/>
        </w:rPr>
        <w:t xml:space="preserve"> dell’Università degli Studi di </w:t>
      </w:r>
      <w:r>
        <w:rPr>
          <w:rFonts w:eastAsiaTheme="minorHAnsi"/>
          <w:lang w:eastAsia="en-US"/>
        </w:rPr>
        <w:t>Sassari.</w:t>
      </w:r>
    </w:p>
    <w:p w14:paraId="7AB59037" w14:textId="77777777" w:rsidR="005013CD" w:rsidRDefault="005013CD" w:rsidP="005013CD">
      <w:pPr>
        <w:spacing w:line="259" w:lineRule="auto"/>
        <w:jc w:val="both"/>
        <w:rPr>
          <w:rFonts w:eastAsiaTheme="minorHAnsi"/>
          <w:lang w:eastAsia="en-US"/>
        </w:rPr>
      </w:pPr>
    </w:p>
    <w:p w14:paraId="226A8E2F" w14:textId="77777777" w:rsidR="005013CD" w:rsidRPr="006676D8" w:rsidRDefault="005013CD" w:rsidP="005013CD">
      <w:pPr>
        <w:spacing w:line="259" w:lineRule="auto"/>
        <w:jc w:val="both"/>
        <w:rPr>
          <w:rFonts w:eastAsiaTheme="minorHAnsi"/>
          <w:lang w:eastAsia="en-US"/>
        </w:rPr>
      </w:pPr>
      <w:r>
        <w:rPr>
          <w:rFonts w:eastAsiaTheme="minorHAnsi"/>
          <w:lang w:eastAsia="en-US"/>
        </w:rPr>
        <w:t>Dall’a.a. 2021</w:t>
      </w:r>
      <w:r w:rsidRPr="006676D8">
        <w:rPr>
          <w:rFonts w:eastAsiaTheme="minorHAnsi"/>
          <w:lang w:eastAsia="en-US"/>
        </w:rPr>
        <w:t xml:space="preserve"> a</w:t>
      </w:r>
      <w:r>
        <w:rPr>
          <w:rFonts w:eastAsiaTheme="minorHAnsi"/>
          <w:lang w:eastAsia="en-US"/>
        </w:rPr>
        <w:t>d</w:t>
      </w:r>
      <w:r w:rsidRPr="006676D8">
        <w:rPr>
          <w:rFonts w:eastAsiaTheme="minorHAnsi"/>
          <w:lang w:eastAsia="en-US"/>
        </w:rPr>
        <w:t xml:space="preserve"> ogg</w:t>
      </w:r>
      <w:r>
        <w:rPr>
          <w:rFonts w:eastAsiaTheme="minorHAnsi"/>
          <w:lang w:eastAsia="en-US"/>
        </w:rPr>
        <w:t>i collabora con la cattedra di d</w:t>
      </w:r>
      <w:r w:rsidRPr="006676D8">
        <w:rPr>
          <w:rFonts w:eastAsiaTheme="minorHAnsi"/>
          <w:lang w:eastAsia="en-US"/>
        </w:rPr>
        <w:t xml:space="preserve">iritto amministrativo presso la Facoltà di Giurisprudenza dell’Università </w:t>
      </w:r>
      <w:r>
        <w:rPr>
          <w:rFonts w:eastAsiaTheme="minorHAnsi"/>
          <w:lang w:eastAsia="en-US"/>
        </w:rPr>
        <w:t>Luiss – Guido Carli.</w:t>
      </w:r>
    </w:p>
    <w:p w14:paraId="145A2490" w14:textId="77777777" w:rsidR="003C4197" w:rsidRDefault="00C6327C" w:rsidP="00931751">
      <w:pPr>
        <w:ind w:left="567" w:hanging="567"/>
        <w:jc w:val="both"/>
        <w:rPr>
          <w:b/>
          <w:bCs/>
        </w:rPr>
      </w:pPr>
      <w:r w:rsidRPr="006676D8">
        <w:rPr>
          <w:b/>
          <w:bCs/>
        </w:rPr>
        <w:lastRenderedPageBreak/>
        <w:t>Pubblicazioni scientifiche</w:t>
      </w:r>
    </w:p>
    <w:p w14:paraId="6E5FD65A" w14:textId="77777777" w:rsidR="00462301" w:rsidRDefault="00462301" w:rsidP="00931751">
      <w:pPr>
        <w:ind w:left="567" w:hanging="567"/>
        <w:jc w:val="both"/>
        <w:rPr>
          <w:b/>
          <w:bCs/>
        </w:rPr>
      </w:pPr>
    </w:p>
    <w:p w14:paraId="708BC5AA" w14:textId="77777777" w:rsidR="00F3731A" w:rsidRPr="006676D8" w:rsidRDefault="00C9322A" w:rsidP="00F3731A">
      <w:pPr>
        <w:jc w:val="both"/>
      </w:pPr>
      <w:r>
        <w:t>È autore dei</w:t>
      </w:r>
      <w:r w:rsidR="00F3731A" w:rsidRPr="006676D8">
        <w:t xml:space="preserve"> seguent</w:t>
      </w:r>
      <w:r>
        <w:t>i</w:t>
      </w:r>
      <w:r w:rsidR="00F3731A" w:rsidRPr="006676D8">
        <w:t xml:space="preserve"> lavor</w:t>
      </w:r>
      <w:r>
        <w:t>i</w:t>
      </w:r>
      <w:r w:rsidR="00F3731A" w:rsidRPr="006676D8">
        <w:t xml:space="preserve"> monografic</w:t>
      </w:r>
      <w:r>
        <w:t>i</w:t>
      </w:r>
      <w:r w:rsidR="00F3731A" w:rsidRPr="006676D8">
        <w:t>:</w:t>
      </w:r>
    </w:p>
    <w:p w14:paraId="3D2AFE26" w14:textId="77777777" w:rsidR="00F3731A" w:rsidRPr="006676D8" w:rsidRDefault="00F3731A" w:rsidP="00F3731A">
      <w:pPr>
        <w:jc w:val="both"/>
      </w:pPr>
    </w:p>
    <w:p w14:paraId="3564C728" w14:textId="77777777" w:rsidR="00F3731A" w:rsidRDefault="00F3731A" w:rsidP="00F3731A">
      <w:pPr>
        <w:ind w:left="567" w:hanging="567"/>
        <w:jc w:val="both"/>
      </w:pPr>
      <w:r w:rsidRPr="006676D8">
        <w:sym w:font="Wingdings 2" w:char="F0A4"/>
      </w:r>
      <w:r w:rsidRPr="006676D8">
        <w:tab/>
        <w:t>La giurisdizione di merito del giudice amministrativo. Contributo allo studio dei profili evolutivi, Torino, 2013</w:t>
      </w:r>
      <w:r w:rsidR="00E34CBB">
        <w:t xml:space="preserve">, </w:t>
      </w:r>
      <w:r w:rsidR="005079F5" w:rsidRPr="006676D8">
        <w:t>1-260.</w:t>
      </w:r>
    </w:p>
    <w:p w14:paraId="76390AB7" w14:textId="77777777" w:rsidR="00C9322A" w:rsidRDefault="00C9322A" w:rsidP="00F3731A">
      <w:pPr>
        <w:ind w:left="567" w:hanging="567"/>
        <w:jc w:val="both"/>
      </w:pPr>
    </w:p>
    <w:p w14:paraId="055D0FBC" w14:textId="77777777" w:rsidR="00C9322A" w:rsidRPr="006676D8" w:rsidRDefault="00C9322A" w:rsidP="00C9322A">
      <w:pPr>
        <w:ind w:left="567" w:hanging="567"/>
        <w:jc w:val="both"/>
      </w:pPr>
      <w:r w:rsidRPr="006676D8">
        <w:sym w:font="Wingdings 2" w:char="F0A4"/>
      </w:r>
      <w:r>
        <w:tab/>
      </w:r>
      <w:r w:rsidRPr="00A063B3">
        <w:t>Pluralismo degli enti pubblici e collaborazione procedimentale. Per una rilettura delle relazioni organizzative nell’amministrazione complessa, Torino, 2022, 1-281.</w:t>
      </w:r>
    </w:p>
    <w:p w14:paraId="5E315F82" w14:textId="77777777" w:rsidR="00F3731A" w:rsidRPr="006676D8" w:rsidRDefault="00F3731A" w:rsidP="00F3731A">
      <w:pPr>
        <w:jc w:val="both"/>
      </w:pPr>
    </w:p>
    <w:p w14:paraId="2729F19E" w14:textId="77777777" w:rsidR="00F3731A" w:rsidRPr="006676D8" w:rsidRDefault="00F3731A" w:rsidP="00F3731A">
      <w:pPr>
        <w:jc w:val="both"/>
      </w:pPr>
      <w:r w:rsidRPr="006676D8">
        <w:t xml:space="preserve">È inoltre autore </w:t>
      </w:r>
      <w:r w:rsidR="00AB66EA">
        <w:t>delle seguenti</w:t>
      </w:r>
      <w:r w:rsidRPr="006676D8">
        <w:t xml:space="preserve"> pubblicazioni scientifiche apparse su riviste e collane a diffusione nazionale</w:t>
      </w:r>
      <w:r w:rsidR="00F34FEE" w:rsidRPr="006676D8">
        <w:t xml:space="preserve"> e internazionale</w:t>
      </w:r>
      <w:r w:rsidRPr="006676D8">
        <w:t>:</w:t>
      </w:r>
    </w:p>
    <w:p w14:paraId="0F2709C0" w14:textId="77777777" w:rsidR="00F3731A" w:rsidRPr="006676D8" w:rsidRDefault="00F3731A" w:rsidP="00F3731A">
      <w:pPr>
        <w:jc w:val="both"/>
      </w:pPr>
    </w:p>
    <w:p w14:paraId="67ADCBEF" w14:textId="77777777" w:rsidR="00F3731A" w:rsidRPr="006676D8" w:rsidRDefault="00F3731A" w:rsidP="00F3731A">
      <w:pPr>
        <w:ind w:left="567" w:hanging="567"/>
        <w:jc w:val="both"/>
      </w:pPr>
      <w:r w:rsidRPr="006676D8">
        <w:sym w:font="Wingdings 2" w:char="F0A4"/>
      </w:r>
      <w:r w:rsidRPr="006676D8">
        <w:tab/>
        <w:t>La pregiudiziale amministrativa nella giurisprudenza: dall’Adunanza Plenaria n. 4/2003 alla decisione n. 2822/07 della quinta sezione del Consiglio di Stato. Il giudice amministrativo apre alla Cassazione?, in Rassegna dell’Avvocatura dello Stato, n. 1</w:t>
      </w:r>
      <w:r w:rsidR="00C6327C" w:rsidRPr="006676D8">
        <w:t>, 2007, 412 ss.</w:t>
      </w:r>
    </w:p>
    <w:p w14:paraId="11759114" w14:textId="77777777" w:rsidR="00F3731A" w:rsidRPr="006676D8" w:rsidRDefault="00F3731A" w:rsidP="00F3731A">
      <w:pPr>
        <w:ind w:left="567" w:hanging="567"/>
        <w:jc w:val="both"/>
      </w:pPr>
    </w:p>
    <w:p w14:paraId="664B6C67" w14:textId="77777777" w:rsidR="00F3731A" w:rsidRPr="006676D8" w:rsidRDefault="00F3731A" w:rsidP="00F3731A">
      <w:pPr>
        <w:ind w:left="567" w:hanging="567"/>
        <w:jc w:val="both"/>
      </w:pPr>
      <w:r w:rsidRPr="006676D8">
        <w:sym w:font="Wingdings 2" w:char="F0A4"/>
      </w:r>
      <w:r w:rsidRPr="006676D8">
        <w:tab/>
        <w:t>L’efficacia dei trattati internazionali alla luce del nuovo testo dell’art. 117, primo comma, Cost.: note a margine delle sentenze n. 348/2007 e 349/2007 della Corte Costituzionale, in Rassegna dell’Avv</w:t>
      </w:r>
      <w:r w:rsidR="00C6327C" w:rsidRPr="006676D8">
        <w:t>ocatura dello Stato, n. 3, 2007, 78 ss.</w:t>
      </w:r>
    </w:p>
    <w:p w14:paraId="768A97D6" w14:textId="77777777" w:rsidR="00F3731A" w:rsidRPr="006676D8" w:rsidRDefault="00F3731A" w:rsidP="00F3731A">
      <w:pPr>
        <w:ind w:left="567" w:hanging="567"/>
        <w:jc w:val="both"/>
      </w:pPr>
    </w:p>
    <w:p w14:paraId="3DEFE693" w14:textId="77777777" w:rsidR="00F3731A" w:rsidRPr="006676D8" w:rsidRDefault="00F3731A" w:rsidP="00F3731A">
      <w:pPr>
        <w:ind w:left="567" w:hanging="567"/>
        <w:jc w:val="both"/>
      </w:pPr>
      <w:r w:rsidRPr="006676D8">
        <w:sym w:font="Wingdings 2" w:char="F0A4"/>
      </w:r>
      <w:r w:rsidRPr="006676D8">
        <w:tab/>
        <w:t>L’obbligo di risoluzione del contratto d’appalto “anticomunitario” nella giurisprudenza della Corte di Giustizia, i</w:t>
      </w:r>
      <w:r w:rsidR="00C6327C" w:rsidRPr="006676D8">
        <w:t>n Foro amm. C.d.S., n. 10, 2007, 2702 ss.</w:t>
      </w:r>
    </w:p>
    <w:p w14:paraId="376D7CBB" w14:textId="77777777" w:rsidR="00F3731A" w:rsidRPr="006676D8" w:rsidRDefault="00F3731A" w:rsidP="00F3731A">
      <w:pPr>
        <w:ind w:left="567" w:hanging="567"/>
        <w:jc w:val="both"/>
      </w:pPr>
    </w:p>
    <w:p w14:paraId="7E56D7EA" w14:textId="77777777" w:rsidR="00F3731A" w:rsidRPr="006676D8" w:rsidRDefault="00F3731A" w:rsidP="00F3731A">
      <w:pPr>
        <w:ind w:left="567" w:hanging="567"/>
        <w:jc w:val="both"/>
      </w:pPr>
      <w:r w:rsidRPr="006676D8">
        <w:sym w:font="Wingdings 2" w:char="F0A4"/>
      </w:r>
      <w:r w:rsidRPr="006676D8">
        <w:tab/>
        <w:t xml:space="preserve">Prove nuove in appello e legittimità dell’azione amministrativa, </w:t>
      </w:r>
      <w:r w:rsidR="00C6327C" w:rsidRPr="006676D8">
        <w:t>in Foro amm. C.d.S., n. 1, 2008, 611 ss.</w:t>
      </w:r>
    </w:p>
    <w:p w14:paraId="64A61EDF" w14:textId="77777777" w:rsidR="00F3731A" w:rsidRPr="006676D8" w:rsidRDefault="00F3731A" w:rsidP="00F3731A">
      <w:pPr>
        <w:ind w:left="567" w:hanging="567"/>
        <w:jc w:val="both"/>
      </w:pPr>
    </w:p>
    <w:p w14:paraId="53FB3C62" w14:textId="77777777" w:rsidR="00F3731A" w:rsidRPr="006676D8" w:rsidRDefault="00F3731A" w:rsidP="00F3731A">
      <w:pPr>
        <w:ind w:left="567" w:hanging="567"/>
        <w:jc w:val="both"/>
      </w:pPr>
      <w:r w:rsidRPr="006676D8">
        <w:sym w:font="Wingdings 2" w:char="F0A4"/>
      </w:r>
      <w:r w:rsidRPr="006676D8">
        <w:tab/>
        <w:t xml:space="preserve">Contratto ad evidenza pubblica, procedimento amministrativo, atti amministrativi negoziali, </w:t>
      </w:r>
      <w:r w:rsidR="005079F5" w:rsidRPr="006676D8">
        <w:t>in Foro amm. C.d.S., n. 3, 2008, 1584 ss.</w:t>
      </w:r>
    </w:p>
    <w:p w14:paraId="6848609A" w14:textId="77777777" w:rsidR="00F3731A" w:rsidRPr="006676D8" w:rsidRDefault="00F3731A" w:rsidP="00F3731A">
      <w:pPr>
        <w:ind w:left="567" w:hanging="567"/>
        <w:jc w:val="both"/>
      </w:pPr>
    </w:p>
    <w:p w14:paraId="3BAEEE74" w14:textId="77777777" w:rsidR="00F3731A" w:rsidRPr="006676D8" w:rsidRDefault="00F3731A" w:rsidP="00F3731A">
      <w:pPr>
        <w:ind w:left="567" w:hanging="567"/>
        <w:jc w:val="both"/>
      </w:pPr>
      <w:r w:rsidRPr="006676D8">
        <w:sym w:font="Wingdings 2" w:char="F0A4"/>
      </w:r>
      <w:r w:rsidRPr="006676D8">
        <w:tab/>
        <w:t>Requisiti delle società d’ingegneria, in R. Giovagnoli (a cura di), Il nuovo Regolamento sui c</w:t>
      </w:r>
      <w:r w:rsidR="005079F5" w:rsidRPr="006676D8">
        <w:t>ontratti pubblici, Milano, 2011, 627 ss.</w:t>
      </w:r>
    </w:p>
    <w:p w14:paraId="40FEB14E" w14:textId="77777777" w:rsidR="00F3731A" w:rsidRPr="006676D8" w:rsidRDefault="00F3731A" w:rsidP="00F3731A">
      <w:pPr>
        <w:ind w:left="567" w:hanging="567"/>
        <w:jc w:val="both"/>
      </w:pPr>
    </w:p>
    <w:p w14:paraId="05E4DD06" w14:textId="77777777" w:rsidR="00F3731A" w:rsidRPr="006676D8" w:rsidRDefault="00F3731A" w:rsidP="00F3731A">
      <w:pPr>
        <w:ind w:left="567" w:hanging="567"/>
        <w:jc w:val="both"/>
      </w:pPr>
      <w:r w:rsidRPr="006676D8">
        <w:sym w:font="Wingdings 2" w:char="F0A4"/>
      </w:r>
      <w:r w:rsidRPr="006676D8">
        <w:tab/>
        <w:t>La tutela cautelare, in A. Police (a cura di), Proces</w:t>
      </w:r>
      <w:r w:rsidR="005079F5" w:rsidRPr="006676D8">
        <w:t>so amministrativo, Milano, 2013, 272 ss.</w:t>
      </w:r>
    </w:p>
    <w:p w14:paraId="37FFE0EF" w14:textId="77777777" w:rsidR="00F27B9E" w:rsidRPr="006676D8" w:rsidRDefault="00F27B9E" w:rsidP="00F3731A">
      <w:pPr>
        <w:ind w:left="567" w:hanging="567"/>
        <w:jc w:val="both"/>
      </w:pPr>
    </w:p>
    <w:p w14:paraId="6E64FBAD" w14:textId="77777777" w:rsidR="00F3731A" w:rsidRPr="006676D8" w:rsidRDefault="00F27B9E" w:rsidP="00F27B9E">
      <w:pPr>
        <w:ind w:left="567" w:hanging="567"/>
        <w:jc w:val="both"/>
      </w:pPr>
      <w:r w:rsidRPr="006676D8">
        <w:sym w:font="Wingdings 2" w:char="F0A4"/>
      </w:r>
      <w:r w:rsidRPr="006676D8">
        <w:tab/>
      </w:r>
      <w:r w:rsidR="00F3731A" w:rsidRPr="006676D8">
        <w:t>Svolgimento e vicende del processo amministrativo, in A. Police (a cura di), Proces</w:t>
      </w:r>
      <w:r w:rsidR="005079F5" w:rsidRPr="006676D8">
        <w:t>so amministrativo, Milano, 2013, 371 ss.</w:t>
      </w:r>
    </w:p>
    <w:p w14:paraId="3318074C" w14:textId="77777777" w:rsidR="00F3731A" w:rsidRPr="006676D8" w:rsidRDefault="00F3731A" w:rsidP="00F3731A">
      <w:pPr>
        <w:jc w:val="both"/>
      </w:pPr>
    </w:p>
    <w:p w14:paraId="3BDCB45E" w14:textId="77777777" w:rsidR="00F3731A" w:rsidRPr="006676D8" w:rsidRDefault="00F3731A" w:rsidP="00F3731A">
      <w:pPr>
        <w:ind w:left="567" w:hanging="567"/>
        <w:jc w:val="both"/>
      </w:pPr>
      <w:r w:rsidRPr="006676D8">
        <w:sym w:font="Wingdings 2" w:char="F0A4"/>
      </w:r>
      <w:r w:rsidRPr="006676D8">
        <w:tab/>
        <w:t>Amministrazioni pubbliche e risparmio energetico: le Energy service companies (E.S.Co.) nel settore pubblico, in Riv.</w:t>
      </w:r>
      <w:r w:rsidR="0048577C" w:rsidRPr="006676D8">
        <w:t xml:space="preserve"> i</w:t>
      </w:r>
      <w:r w:rsidR="009D1CAE" w:rsidRPr="006676D8">
        <w:t xml:space="preserve">t. </w:t>
      </w:r>
      <w:r w:rsidR="0048577C" w:rsidRPr="006676D8">
        <w:t>d</w:t>
      </w:r>
      <w:r w:rsidR="009D1CAE" w:rsidRPr="006676D8">
        <w:t xml:space="preserve">ir. </w:t>
      </w:r>
      <w:r w:rsidR="0048577C" w:rsidRPr="006676D8">
        <w:t>p</w:t>
      </w:r>
      <w:r w:rsidR="009D1CAE" w:rsidRPr="006676D8">
        <w:t>ubb</w:t>
      </w:r>
      <w:r w:rsidR="0048577C" w:rsidRPr="006676D8">
        <w:t>l</w:t>
      </w:r>
      <w:r w:rsidR="009D1CAE" w:rsidRPr="006676D8">
        <w:t xml:space="preserve">. </w:t>
      </w:r>
      <w:r w:rsidR="0048577C" w:rsidRPr="006676D8">
        <w:t>c</w:t>
      </w:r>
      <w:r w:rsidR="009D1CAE" w:rsidRPr="006676D8">
        <w:t>om, n. 1, 2014, 238 ss.</w:t>
      </w:r>
    </w:p>
    <w:p w14:paraId="1D00581C" w14:textId="77777777" w:rsidR="00F3731A" w:rsidRPr="006676D8" w:rsidRDefault="00F3731A" w:rsidP="00F3731A">
      <w:pPr>
        <w:ind w:left="567" w:hanging="567"/>
        <w:jc w:val="both"/>
      </w:pPr>
    </w:p>
    <w:p w14:paraId="3140FB78" w14:textId="77777777" w:rsidR="00F3731A" w:rsidRPr="006676D8" w:rsidRDefault="00F3731A" w:rsidP="00F3731A">
      <w:pPr>
        <w:ind w:left="567" w:hanging="567"/>
        <w:jc w:val="both"/>
      </w:pPr>
      <w:r w:rsidRPr="006676D8">
        <w:sym w:font="Wingdings 2" w:char="F0A4"/>
      </w:r>
      <w:r w:rsidRPr="006676D8">
        <w:tab/>
        <w:t>Locazione finanziaria di opere pubbliche o di pubblica utilità, in A. Cancrini – C. Franchini – S. Vinti (a cura di), Codice degli appalti pubblici, Mila</w:t>
      </w:r>
      <w:r w:rsidR="00B20A90" w:rsidRPr="006676D8">
        <w:t>no, 2014, 1039 ss.</w:t>
      </w:r>
    </w:p>
    <w:p w14:paraId="24FC0782" w14:textId="77777777" w:rsidR="00F3731A" w:rsidRPr="006676D8" w:rsidRDefault="00F3731A" w:rsidP="00F3731A">
      <w:pPr>
        <w:ind w:left="567" w:hanging="567"/>
        <w:jc w:val="both"/>
      </w:pPr>
    </w:p>
    <w:p w14:paraId="73B8C2B1" w14:textId="77777777" w:rsidR="00F3731A" w:rsidRPr="006676D8" w:rsidRDefault="00F3731A" w:rsidP="00F3731A">
      <w:pPr>
        <w:ind w:left="567" w:hanging="567"/>
        <w:jc w:val="both"/>
      </w:pPr>
      <w:r w:rsidRPr="006676D8">
        <w:lastRenderedPageBreak/>
        <w:sym w:font="Wingdings 2" w:char="F0A4"/>
      </w:r>
      <w:r w:rsidRPr="006676D8">
        <w:tab/>
        <w:t>Contratto di disponibilità, in A. Cancrini – C. Franchini – S. Vinti (a cura di), Codice degli</w:t>
      </w:r>
      <w:r w:rsidR="00B20A90" w:rsidRPr="006676D8">
        <w:t xml:space="preserve"> appalti pubblici, Milano, 2014, 1045 ss.</w:t>
      </w:r>
    </w:p>
    <w:p w14:paraId="1211F08C" w14:textId="77777777" w:rsidR="00F3731A" w:rsidRPr="006676D8" w:rsidRDefault="00F3731A" w:rsidP="00F3731A">
      <w:pPr>
        <w:ind w:left="567" w:hanging="567"/>
        <w:jc w:val="both"/>
      </w:pPr>
    </w:p>
    <w:p w14:paraId="5545E23B" w14:textId="77777777" w:rsidR="00F3731A" w:rsidRPr="006676D8" w:rsidRDefault="00F3731A" w:rsidP="00F3731A">
      <w:pPr>
        <w:ind w:left="567" w:hanging="567"/>
        <w:jc w:val="both"/>
      </w:pPr>
      <w:r w:rsidRPr="006676D8">
        <w:sym w:font="Wingdings 2" w:char="F0A4"/>
      </w:r>
      <w:r w:rsidRPr="006676D8">
        <w:tab/>
        <w:t>La giurisdizione amministrativa in materia di appalti tra questioni di opportunità e questioni di fatto (a proposito del giudizio sulla «affidabilità» delle imprese partecipanti alle gare d’appalto pubbliche),</w:t>
      </w:r>
      <w:r w:rsidR="00B20A90" w:rsidRPr="006676D8">
        <w:t xml:space="preserve"> in Dir. proc. amm., n. 3, 2014, 1014 ss.</w:t>
      </w:r>
    </w:p>
    <w:p w14:paraId="7504D430" w14:textId="77777777" w:rsidR="00E6289E" w:rsidRPr="006676D8" w:rsidRDefault="00E6289E" w:rsidP="00F3731A">
      <w:pPr>
        <w:ind w:left="567" w:hanging="567"/>
        <w:jc w:val="both"/>
      </w:pPr>
    </w:p>
    <w:p w14:paraId="554D1EB6" w14:textId="77777777" w:rsidR="00E6289E" w:rsidRPr="006676D8" w:rsidRDefault="00E6289E" w:rsidP="00E6289E">
      <w:pPr>
        <w:ind w:left="567" w:hanging="567"/>
        <w:jc w:val="both"/>
      </w:pPr>
      <w:r w:rsidRPr="006676D8">
        <w:sym w:font="Wingdings 2" w:char="F0A4"/>
      </w:r>
      <w:r w:rsidRPr="006676D8">
        <w:tab/>
        <w:t>Considerazioni in tema di liberalizzazione delle attività produttive e potere amministrativ</w:t>
      </w:r>
      <w:r w:rsidR="006B71B4" w:rsidRPr="006676D8">
        <w:t>o, in Dir. amm., n. 4, 2014</w:t>
      </w:r>
      <w:r w:rsidR="00B20A90" w:rsidRPr="006676D8">
        <w:t>, 807 ss.</w:t>
      </w:r>
    </w:p>
    <w:p w14:paraId="0AA00DE7" w14:textId="77777777" w:rsidR="00CB0CFF" w:rsidRPr="006676D8" w:rsidRDefault="00CB0CFF" w:rsidP="00E6289E">
      <w:pPr>
        <w:ind w:left="567" w:hanging="567"/>
        <w:jc w:val="both"/>
      </w:pPr>
    </w:p>
    <w:p w14:paraId="39420BF8" w14:textId="77777777" w:rsidR="00CB0CFF" w:rsidRDefault="00CB0CFF" w:rsidP="00CB0CFF">
      <w:pPr>
        <w:ind w:left="567" w:hanging="567"/>
        <w:jc w:val="both"/>
      </w:pPr>
      <w:r w:rsidRPr="006676D8">
        <w:sym w:font="Wingdings 2" w:char="F0A4"/>
      </w:r>
      <w:r w:rsidRPr="006676D8">
        <w:tab/>
      </w:r>
      <w:r w:rsidR="000A4094" w:rsidRPr="006676D8">
        <w:t>I modelli organizzativi e la coamministrazione, in R. Cavallo Perin, A. Police, F. Saitta (a cura di), L’organizzazione delle pubbliche amministrazioni tra Stato nazionale e integrazione europea, Firenze, 2016, 535 ss.</w:t>
      </w:r>
    </w:p>
    <w:p w14:paraId="35D1F3A6" w14:textId="77777777" w:rsidR="005A36F3" w:rsidRPr="006676D8" w:rsidRDefault="005A36F3" w:rsidP="00CB0CFF">
      <w:pPr>
        <w:ind w:left="567" w:hanging="567"/>
        <w:jc w:val="both"/>
      </w:pPr>
    </w:p>
    <w:p w14:paraId="527CF6E1" w14:textId="77777777" w:rsidR="00A70828" w:rsidRPr="006676D8" w:rsidRDefault="00A70828" w:rsidP="00A70828">
      <w:pPr>
        <w:spacing w:after="160" w:line="259" w:lineRule="auto"/>
        <w:ind w:left="567" w:hanging="567"/>
        <w:jc w:val="both"/>
        <w:rPr>
          <w:rFonts w:eastAsiaTheme="minorHAnsi"/>
          <w:lang w:eastAsia="en-US"/>
        </w:rPr>
      </w:pPr>
      <w:r w:rsidRPr="006676D8">
        <w:sym w:font="Wingdings 2" w:char="F0A4"/>
      </w:r>
      <w:r w:rsidRPr="006676D8">
        <w:tab/>
      </w:r>
      <w:r w:rsidRPr="006676D8">
        <w:rPr>
          <w:rFonts w:eastAsiaTheme="minorHAnsi"/>
          <w:lang w:eastAsia="en-US"/>
        </w:rPr>
        <w:t>Relazioni organizzative, coamministrazione, principio di cooperazione, in Riv. it. dir. pubbl. com., n. 5, 2017, 1185 ss.</w:t>
      </w:r>
    </w:p>
    <w:p w14:paraId="1F17EBD5" w14:textId="77777777" w:rsidR="002F0BCD" w:rsidRDefault="002F0BCD" w:rsidP="005B2AF2">
      <w:pPr>
        <w:ind w:left="567" w:hanging="567"/>
        <w:jc w:val="both"/>
        <w:rPr>
          <w:rFonts w:eastAsiaTheme="minorHAnsi"/>
          <w:lang w:eastAsia="en-US"/>
        </w:rPr>
      </w:pPr>
      <w:r w:rsidRPr="006676D8">
        <w:sym w:font="Wingdings 2" w:char="F0A4"/>
      </w:r>
      <w:r w:rsidRPr="006676D8">
        <w:tab/>
        <w:t>Il danno da tangente</w:t>
      </w:r>
      <w:r w:rsidR="005B2AF2" w:rsidRPr="006676D8">
        <w:t>, in A. Canale, F. Freni, M. Smiroldo (a cura di), Il nuovo processo davanti alla Corte dei Conti, Milano, 2017, 1129 ss.</w:t>
      </w:r>
      <w:r w:rsidR="005B2AF2" w:rsidRPr="006676D8">
        <w:rPr>
          <w:rFonts w:eastAsiaTheme="minorHAnsi"/>
          <w:lang w:eastAsia="en-US"/>
        </w:rPr>
        <w:t xml:space="preserve"> </w:t>
      </w:r>
    </w:p>
    <w:p w14:paraId="73BF18E7" w14:textId="77777777" w:rsidR="00CE17FC" w:rsidRPr="006676D8" w:rsidRDefault="00CE17FC" w:rsidP="005B2AF2">
      <w:pPr>
        <w:ind w:left="567" w:hanging="567"/>
        <w:jc w:val="both"/>
        <w:rPr>
          <w:rFonts w:eastAsiaTheme="minorHAnsi"/>
          <w:lang w:eastAsia="en-US"/>
        </w:rPr>
      </w:pPr>
    </w:p>
    <w:p w14:paraId="052B3D8C" w14:textId="77777777" w:rsidR="00297E7B" w:rsidRDefault="008C2AB9" w:rsidP="008C2AB9">
      <w:pPr>
        <w:spacing w:after="160" w:line="259" w:lineRule="auto"/>
        <w:ind w:left="567" w:hanging="567"/>
        <w:jc w:val="both"/>
        <w:rPr>
          <w:rFonts w:eastAsiaTheme="minorHAnsi"/>
          <w:lang w:eastAsia="en-US"/>
        </w:rPr>
      </w:pPr>
      <w:r w:rsidRPr="006676D8">
        <w:sym w:font="Wingdings 2" w:char="F0A4"/>
      </w:r>
      <w:r w:rsidRPr="006676D8">
        <w:tab/>
      </w:r>
      <w:r w:rsidR="00C9158F" w:rsidRPr="006676D8">
        <w:t>Controllo giudiziario</w:t>
      </w:r>
      <w:r w:rsidR="00970C61" w:rsidRPr="006676D8">
        <w:t xml:space="preserve"> sull’amministrazione di società a controllo pubblico</w:t>
      </w:r>
      <w:r w:rsidR="001A4AA4" w:rsidRPr="006676D8">
        <w:t xml:space="preserve"> (art. 13, </w:t>
      </w:r>
      <w:r w:rsidR="00CE7B48">
        <w:t>del d</w:t>
      </w:r>
      <w:r w:rsidR="001A4AA4" w:rsidRPr="006676D8">
        <w:t>.lgs. 19</w:t>
      </w:r>
      <w:r w:rsidR="00CE7B48">
        <w:t xml:space="preserve"> ottobre </w:t>
      </w:r>
      <w:r w:rsidR="001A4AA4" w:rsidRPr="006676D8">
        <w:t>2016, n. 175), in G. M</w:t>
      </w:r>
      <w:r w:rsidRPr="006676D8">
        <w:t>orbidelli (a cura di)</w:t>
      </w:r>
      <w:r w:rsidR="00C9158F" w:rsidRPr="006676D8">
        <w:t>,</w:t>
      </w:r>
      <w:r w:rsidRPr="006676D8">
        <w:t xml:space="preserve"> Codice dell</w:t>
      </w:r>
      <w:r w:rsidR="00C9158F" w:rsidRPr="006676D8">
        <w:rPr>
          <w:rFonts w:eastAsiaTheme="minorHAnsi"/>
          <w:lang w:eastAsia="en-US"/>
        </w:rPr>
        <w:t>e società a partecipazione pubblica</w:t>
      </w:r>
      <w:r w:rsidRPr="006676D8">
        <w:rPr>
          <w:rFonts w:eastAsiaTheme="minorHAnsi"/>
          <w:lang w:eastAsia="en-US"/>
        </w:rPr>
        <w:t xml:space="preserve">, </w:t>
      </w:r>
      <w:r w:rsidR="00C9158F" w:rsidRPr="006676D8">
        <w:rPr>
          <w:rFonts w:eastAsiaTheme="minorHAnsi"/>
          <w:lang w:eastAsia="en-US"/>
        </w:rPr>
        <w:t>Milano</w:t>
      </w:r>
      <w:r w:rsidR="008E79D4">
        <w:rPr>
          <w:rFonts w:eastAsiaTheme="minorHAnsi"/>
          <w:lang w:eastAsia="en-US"/>
        </w:rPr>
        <w:t>, 2018, 325 ss.</w:t>
      </w:r>
    </w:p>
    <w:p w14:paraId="66E4DF6D" w14:textId="77777777" w:rsidR="003D2558" w:rsidRDefault="00297E7B" w:rsidP="008C2AB9">
      <w:pPr>
        <w:spacing w:after="160" w:line="259" w:lineRule="auto"/>
        <w:ind w:left="567" w:hanging="567"/>
        <w:jc w:val="both"/>
        <w:rPr>
          <w:rFonts w:eastAsiaTheme="minorHAnsi"/>
          <w:lang w:eastAsia="en-US"/>
        </w:rPr>
      </w:pPr>
      <w:r w:rsidRPr="006676D8">
        <w:sym w:font="Wingdings 2" w:char="F0A4"/>
      </w:r>
      <w:r w:rsidRPr="00297E7B">
        <w:rPr>
          <w:rFonts w:eastAsiaTheme="minorHAnsi"/>
          <w:lang w:eastAsia="en-US"/>
        </w:rPr>
        <w:t xml:space="preserve"> </w:t>
      </w:r>
      <w:r>
        <w:rPr>
          <w:rFonts w:eastAsiaTheme="minorHAnsi"/>
          <w:lang w:eastAsia="en-US"/>
        </w:rPr>
        <w:tab/>
      </w:r>
      <w:r w:rsidRPr="006676D8">
        <w:t xml:space="preserve">I modi di scelta del contraente, in A. Cianflone, G. Giovannini, V. Lopilato (a cura di), L’appalto di opere pubbliche, Milano, </w:t>
      </w:r>
      <w:r>
        <w:t>2018, (</w:t>
      </w:r>
      <w:r w:rsidRPr="006676D8">
        <w:rPr>
          <w:rFonts w:eastAsiaTheme="minorHAnsi"/>
          <w:lang w:eastAsia="en-US"/>
        </w:rPr>
        <w:t>aggiornamento integrale del capitolo VIII</w:t>
      </w:r>
      <w:r w:rsidR="003A0686">
        <w:rPr>
          <w:rFonts w:eastAsiaTheme="minorHAnsi"/>
          <w:lang w:eastAsia="en-US"/>
        </w:rPr>
        <w:t xml:space="preserve">), </w:t>
      </w:r>
      <w:r w:rsidR="003A0686">
        <w:t>1037-1210.</w:t>
      </w:r>
    </w:p>
    <w:p w14:paraId="755C41F2" w14:textId="77777777" w:rsidR="000D6833" w:rsidRDefault="000D6833" w:rsidP="003A0E12">
      <w:pPr>
        <w:spacing w:after="160" w:line="259" w:lineRule="auto"/>
        <w:ind w:left="567" w:hanging="567"/>
        <w:jc w:val="both"/>
      </w:pPr>
      <w:r w:rsidRPr="006676D8">
        <w:sym w:font="Wingdings 2" w:char="F0A4"/>
      </w:r>
      <w:r>
        <w:tab/>
        <w:t xml:space="preserve">Esiste ancora il merito amministrativo?, in </w:t>
      </w:r>
      <w:r w:rsidR="003A0E12">
        <w:t xml:space="preserve">A. Carbone – E. Zampetti (a cura di), Concetti tradizionali del diritto amministrativo e loro evoluzione, Napoli, 2018, </w:t>
      </w:r>
      <w:r w:rsidR="003A0686">
        <w:t>139 ss.</w:t>
      </w:r>
    </w:p>
    <w:p w14:paraId="6F5AC996" w14:textId="77777777" w:rsidR="004D6F4F" w:rsidRDefault="000D6833" w:rsidP="004D6F4F">
      <w:pPr>
        <w:pStyle w:val="NormaleWeb"/>
        <w:shd w:val="clear" w:color="auto" w:fill="FFFFFF"/>
        <w:spacing w:before="0" w:beforeAutospacing="0" w:after="0" w:afterAutospacing="0"/>
        <w:ind w:left="567" w:hanging="567"/>
        <w:jc w:val="both"/>
        <w:textAlignment w:val="baseline"/>
      </w:pPr>
      <w:r w:rsidRPr="006676D8">
        <w:sym w:font="Wingdings 2" w:char="F0A4"/>
      </w:r>
      <w:r w:rsidR="004F578C" w:rsidRPr="004F578C">
        <w:t xml:space="preserve"> </w:t>
      </w:r>
      <w:r w:rsidR="00A32CF4">
        <w:t xml:space="preserve">    </w:t>
      </w:r>
      <w:r w:rsidR="00A32CF4" w:rsidRPr="00122C2F">
        <w:t>P</w:t>
      </w:r>
      <w:r w:rsidR="004F578C" w:rsidRPr="00104F8E">
        <w:t>rofili</w:t>
      </w:r>
      <w:r w:rsidR="00122C2F" w:rsidRPr="00104F8E">
        <w:t xml:space="preserve"> sostanziali del danno </w:t>
      </w:r>
      <w:r w:rsidR="004F578C" w:rsidRPr="00104F8E">
        <w:t>da tan</w:t>
      </w:r>
      <w:r w:rsidR="00122C2F" w:rsidRPr="00104F8E">
        <w:t>gente,</w:t>
      </w:r>
      <w:r w:rsidR="00104F8E" w:rsidRPr="00104F8E">
        <w:t xml:space="preserve"> in A. Canale, D. Centrone, F. Freni, M.   </w:t>
      </w:r>
      <w:r w:rsidR="00104F8E">
        <w:t xml:space="preserve">    </w:t>
      </w:r>
      <w:r w:rsidR="00104F8E" w:rsidRPr="00104F8E">
        <w:t>Smiroldo (a cura di), La Corte dei Conti. Responsabilità, contabilità, controllo, Milano, 2019, 233 ss.</w:t>
      </w:r>
    </w:p>
    <w:p w14:paraId="08F47642" w14:textId="77777777" w:rsidR="004D6F4F" w:rsidRDefault="004D6F4F" w:rsidP="004D6F4F">
      <w:pPr>
        <w:pStyle w:val="NormaleWeb"/>
        <w:shd w:val="clear" w:color="auto" w:fill="FFFFFF"/>
        <w:spacing w:before="0" w:beforeAutospacing="0" w:after="0" w:afterAutospacing="0"/>
        <w:ind w:left="567" w:hanging="567"/>
        <w:jc w:val="both"/>
        <w:textAlignment w:val="baseline"/>
      </w:pPr>
    </w:p>
    <w:p w14:paraId="256971B5" w14:textId="77777777" w:rsidR="000D6833" w:rsidRDefault="000D6833" w:rsidP="004D6F4F">
      <w:pPr>
        <w:pStyle w:val="NormaleWeb"/>
        <w:shd w:val="clear" w:color="auto" w:fill="FFFFFF"/>
        <w:spacing w:before="0" w:beforeAutospacing="0" w:after="0" w:afterAutospacing="0"/>
        <w:ind w:left="567" w:hanging="567"/>
        <w:jc w:val="both"/>
        <w:textAlignment w:val="baseline"/>
      </w:pPr>
      <w:r w:rsidRPr="006676D8">
        <w:sym w:font="Wingdings 2" w:char="F0A4"/>
      </w:r>
      <w:r w:rsidR="004F578C" w:rsidRPr="004F578C">
        <w:t xml:space="preserve"> </w:t>
      </w:r>
      <w:r w:rsidR="00A32CF4">
        <w:t xml:space="preserve">    </w:t>
      </w:r>
      <w:r w:rsidR="004F578C" w:rsidRPr="004F578C">
        <w:t>Trasporti e tutela dei diritti</w:t>
      </w:r>
      <w:r w:rsidR="004F578C">
        <w:t xml:space="preserve">, in </w:t>
      </w:r>
      <w:r w:rsidR="005A7E5B">
        <w:t>G. Colombini, M. D’Orsogna, L. Giani, A. Police (a cura di)</w:t>
      </w:r>
      <w:r w:rsidR="004D6F4F">
        <w:t xml:space="preserve">, </w:t>
      </w:r>
      <w:r w:rsidR="009A7A92">
        <w:t>Infrastrutture di trasporto e sistemi di regolazione e gestione. Coesione, sostenibilità, finanziamenti, I, Napoli, 2019, 103 ss.</w:t>
      </w:r>
    </w:p>
    <w:p w14:paraId="593BFB47" w14:textId="77777777" w:rsidR="00EC2DE5" w:rsidRDefault="00EC2DE5" w:rsidP="004D6F4F">
      <w:pPr>
        <w:pStyle w:val="NormaleWeb"/>
        <w:shd w:val="clear" w:color="auto" w:fill="FFFFFF"/>
        <w:spacing w:before="0" w:beforeAutospacing="0" w:after="0" w:afterAutospacing="0"/>
        <w:ind w:left="567" w:hanging="567"/>
        <w:jc w:val="both"/>
        <w:textAlignment w:val="baseline"/>
      </w:pPr>
    </w:p>
    <w:p w14:paraId="6D23BA6B" w14:textId="77777777" w:rsidR="00906118" w:rsidRDefault="00EC2DE5" w:rsidP="004D6F4F">
      <w:pPr>
        <w:pStyle w:val="NormaleWeb"/>
        <w:shd w:val="clear" w:color="auto" w:fill="FFFFFF"/>
        <w:spacing w:before="0" w:beforeAutospacing="0" w:after="0" w:afterAutospacing="0"/>
        <w:ind w:left="567" w:hanging="567"/>
        <w:jc w:val="both"/>
        <w:textAlignment w:val="baseline"/>
      </w:pPr>
      <w:r w:rsidRPr="006676D8">
        <w:sym w:font="Wingdings 2" w:char="F0A4"/>
      </w:r>
      <w:r>
        <w:t xml:space="preserve">     La decadenza del processo amministrativo (Nota a Consiglio di giustizia amministrativa per la regione siciliana 25 giugno 2020, n. 466), in Giustizia</w:t>
      </w:r>
      <w:r w:rsidR="00B1682C">
        <w:t xml:space="preserve"> </w:t>
      </w:r>
      <w:r>
        <w:t>Insieme, 2020.</w:t>
      </w:r>
    </w:p>
    <w:p w14:paraId="0EB37CBB" w14:textId="77777777" w:rsidR="00EC39EF" w:rsidRDefault="00906118" w:rsidP="00906118">
      <w:pPr>
        <w:pStyle w:val="NormaleWeb"/>
        <w:shd w:val="clear" w:color="auto" w:fill="FFFFFF"/>
        <w:ind w:left="567" w:hanging="567"/>
        <w:jc w:val="both"/>
        <w:textAlignment w:val="baseline"/>
      </w:pPr>
      <w:r w:rsidRPr="006676D8">
        <w:sym w:font="Wingdings 2" w:char="F0A4"/>
      </w:r>
      <w:r>
        <w:t xml:space="preserve">  </w:t>
      </w:r>
      <w:r>
        <w:tab/>
      </w:r>
      <w:r w:rsidR="007733CE">
        <w:t>I</w:t>
      </w:r>
      <w:r w:rsidR="007733CE" w:rsidRPr="00EC39EF">
        <w:t>l codice del processo amministrativo</w:t>
      </w:r>
      <w:r w:rsidR="007733CE" w:rsidRPr="00D31EE5">
        <w:t xml:space="preserve"> </w:t>
      </w:r>
      <w:r w:rsidR="007733CE" w:rsidRPr="00EC39EF">
        <w:t>e la giurisdizione di merito</w:t>
      </w:r>
      <w:r w:rsidR="007733CE">
        <w:t xml:space="preserve">, in Scritti per Franco Gaetano Scoca, I, 2020, 1351 ss. </w:t>
      </w:r>
    </w:p>
    <w:p w14:paraId="16C4CE1B" w14:textId="77777777" w:rsidR="00D31EE5" w:rsidRPr="00A063B3" w:rsidRDefault="00D31EE5" w:rsidP="00D31EE5">
      <w:pPr>
        <w:pStyle w:val="NormaleWeb"/>
        <w:shd w:val="clear" w:color="auto" w:fill="FFFFFF"/>
        <w:ind w:left="567" w:hanging="567"/>
        <w:jc w:val="both"/>
        <w:textAlignment w:val="baseline"/>
      </w:pPr>
      <w:r w:rsidRPr="006676D8">
        <w:sym w:font="Wingdings 2" w:char="F0A4"/>
      </w:r>
      <w:r>
        <w:t xml:space="preserve">    </w:t>
      </w:r>
      <w:r>
        <w:tab/>
      </w:r>
      <w:r w:rsidR="007733CE" w:rsidRPr="00A063B3">
        <w:t>La proposta di regolamento sui «servizi digitali» dell’Unione europea: profili procedimentali (brevi note), in Giusti</w:t>
      </w:r>
      <w:r w:rsidR="00A86C3D">
        <w:t>zia Insieme</w:t>
      </w:r>
      <w:r w:rsidR="007733CE" w:rsidRPr="00A063B3">
        <w:t>, 2021.</w:t>
      </w:r>
    </w:p>
    <w:p w14:paraId="17238FD1" w14:textId="77777777" w:rsidR="0021325B" w:rsidRPr="00A063B3" w:rsidRDefault="0021325B" w:rsidP="0021325B">
      <w:pPr>
        <w:pStyle w:val="NormaleWeb"/>
        <w:shd w:val="clear" w:color="auto" w:fill="FFFFFF"/>
        <w:ind w:left="567" w:hanging="567"/>
        <w:jc w:val="both"/>
        <w:textAlignment w:val="baseline"/>
      </w:pPr>
      <w:r w:rsidRPr="00A063B3">
        <w:lastRenderedPageBreak/>
        <w:sym w:font="Wingdings 2" w:char="F0A4"/>
      </w:r>
      <w:r w:rsidRPr="00A063B3">
        <w:t xml:space="preserve"> </w:t>
      </w:r>
      <w:r w:rsidRPr="00A063B3">
        <w:tab/>
        <w:t>Rileggendo il terzo capitolo de “Il merito dell’atto amministrativo”: Antonio Amorth e la giurisdizione di merito, in Dir. amm., 1, 2021, 49 ss.</w:t>
      </w:r>
    </w:p>
    <w:p w14:paraId="4A510CA2" w14:textId="77777777" w:rsidR="006235EC" w:rsidRPr="00A063B3" w:rsidRDefault="006235EC" w:rsidP="006235EC">
      <w:pPr>
        <w:pStyle w:val="NormaleWeb"/>
        <w:shd w:val="clear" w:color="auto" w:fill="FFFFFF"/>
        <w:ind w:left="567" w:hanging="567"/>
        <w:jc w:val="both"/>
        <w:textAlignment w:val="baseline"/>
      </w:pPr>
      <w:r w:rsidRPr="00A063B3">
        <w:sym w:font="Wingdings 2" w:char="F0A4"/>
      </w:r>
      <w:r w:rsidRPr="00A063B3">
        <w:tab/>
        <w:t>La sentenza del Tar Lazio n. 7589 del 24 giugno 2021 su algoritmi e attività amministrativa (a proposito di procedure di mobilità nella Pubblica Amministrazione), in Persona e Mercato, 4, 2021, 897</w:t>
      </w:r>
      <w:r w:rsidR="00A26D0E" w:rsidRPr="00A063B3">
        <w:t>.</w:t>
      </w:r>
      <w:r w:rsidRPr="00A063B3">
        <w:t xml:space="preserve"> </w:t>
      </w:r>
    </w:p>
    <w:p w14:paraId="225E762D" w14:textId="77777777" w:rsidR="00640FA8" w:rsidRPr="00A063B3" w:rsidRDefault="006235EC" w:rsidP="006235EC">
      <w:pPr>
        <w:pStyle w:val="NormaleWeb"/>
        <w:shd w:val="clear" w:color="auto" w:fill="FFFFFF"/>
        <w:ind w:left="567" w:hanging="567"/>
        <w:jc w:val="both"/>
        <w:textAlignment w:val="baseline"/>
      </w:pPr>
      <w:r w:rsidRPr="00A063B3">
        <w:sym w:font="Wingdings 2" w:char="F0A4"/>
      </w:r>
      <w:r w:rsidRPr="00A063B3">
        <w:tab/>
        <w:t>La collaborazione amministrativa nella funzione di vigilanza (bancaria). Profili di giurisdizione e procedimentali (nota a Cass. S.U. 20 aprile 2021, n. 10355), in Giusti</w:t>
      </w:r>
      <w:r w:rsidR="00A86C3D">
        <w:t>zia Insieme</w:t>
      </w:r>
      <w:r w:rsidRPr="00A063B3">
        <w:t xml:space="preserve">, 2021. </w:t>
      </w:r>
    </w:p>
    <w:p w14:paraId="1CE84F3A" w14:textId="77777777" w:rsidR="002A3220" w:rsidRPr="00E3131F" w:rsidRDefault="00640FA8" w:rsidP="002A3220">
      <w:pPr>
        <w:pStyle w:val="NormaleWeb"/>
        <w:shd w:val="clear" w:color="auto" w:fill="FFFFFF"/>
        <w:ind w:left="567" w:hanging="567"/>
        <w:jc w:val="both"/>
        <w:textAlignment w:val="baseline"/>
      </w:pPr>
      <w:r w:rsidRPr="00A063B3">
        <w:sym w:font="Wingdings 2" w:char="F0A4"/>
      </w:r>
      <w:r w:rsidRPr="00E8351B">
        <w:tab/>
      </w:r>
      <w:r w:rsidR="00E8351B" w:rsidRPr="00A063B3">
        <w:t>Relazioni organizzative e procedimento amministrativo, in Riv. it. dir. pubbl. com., 5-6, 2021, 807 ss.</w:t>
      </w:r>
      <w:r w:rsidR="00E8351B">
        <w:t xml:space="preserve"> </w:t>
      </w:r>
    </w:p>
    <w:p w14:paraId="1734245D" w14:textId="77777777" w:rsidR="002A3220" w:rsidRPr="00E8351B" w:rsidRDefault="002A3220" w:rsidP="002A3220">
      <w:pPr>
        <w:pStyle w:val="NormaleWeb"/>
        <w:shd w:val="clear" w:color="auto" w:fill="FFFFFF"/>
        <w:ind w:left="567" w:hanging="567"/>
        <w:jc w:val="both"/>
        <w:textAlignment w:val="baseline"/>
        <w:rPr>
          <w:lang w:val="en-US"/>
        </w:rPr>
      </w:pPr>
      <w:r w:rsidRPr="00A063B3">
        <w:sym w:font="Wingdings 2" w:char="F0A4"/>
      </w:r>
      <w:r w:rsidRPr="00E8351B">
        <w:rPr>
          <w:lang w:val="en-US"/>
        </w:rPr>
        <w:tab/>
      </w:r>
      <w:r w:rsidR="00E8351B" w:rsidRPr="00A063B3">
        <w:rPr>
          <w:lang w:val="en-US"/>
        </w:rPr>
        <w:t xml:space="preserve">Le “Model Rules on Impact Assessment of Algorithmic Decision-Making Systems Used by Public Administration” dello European Law Institute (ELI) del 3 marzo 2022, in Persona e </w:t>
      </w:r>
      <w:r w:rsidR="00E8351B">
        <w:rPr>
          <w:lang w:val="en-US"/>
        </w:rPr>
        <w:t>Mercato, 1</w:t>
      </w:r>
      <w:r w:rsidR="00E8351B" w:rsidRPr="00A063B3">
        <w:rPr>
          <w:lang w:val="en-US"/>
        </w:rPr>
        <w:t>, 202</w:t>
      </w:r>
      <w:r w:rsidR="00E8351B">
        <w:rPr>
          <w:lang w:val="en-US"/>
        </w:rPr>
        <w:t>2</w:t>
      </w:r>
      <w:r w:rsidR="00E8351B" w:rsidRPr="00A063B3">
        <w:rPr>
          <w:lang w:val="en-US"/>
        </w:rPr>
        <w:t>, 183 ss.</w:t>
      </w:r>
    </w:p>
    <w:p w14:paraId="4663B16B" w14:textId="77777777" w:rsidR="006235EC" w:rsidRPr="00A063B3" w:rsidRDefault="002946AA" w:rsidP="006235EC">
      <w:pPr>
        <w:pStyle w:val="NormaleWeb"/>
        <w:shd w:val="clear" w:color="auto" w:fill="FFFFFF"/>
        <w:ind w:left="567" w:hanging="567"/>
        <w:jc w:val="both"/>
        <w:textAlignment w:val="baseline"/>
      </w:pPr>
      <w:r w:rsidRPr="00A063B3">
        <w:sym w:font="Wingdings 2" w:char="F0A4"/>
      </w:r>
      <w:r w:rsidRPr="00A063B3">
        <w:tab/>
        <w:t>Profili sostanziali del danno da tangente, in A. Canale, D. Centrone, F. Freni, M.       Smiroldo (a cura di), La Corte dei Conti. Responsabilità, contabilità, controllo, Seconda edizione aggiornata e riveduta, Milano, 2022, 313 ss.</w:t>
      </w:r>
    </w:p>
    <w:p w14:paraId="799A2119" w14:textId="77777777" w:rsidR="00103D60" w:rsidRPr="00B255CB" w:rsidRDefault="002A3220" w:rsidP="00103D60">
      <w:pPr>
        <w:pStyle w:val="NormaleWeb"/>
        <w:shd w:val="clear" w:color="auto" w:fill="FFFFFF"/>
        <w:ind w:left="567" w:hanging="567"/>
        <w:jc w:val="both"/>
        <w:textAlignment w:val="baseline"/>
        <w:rPr>
          <w:bCs/>
        </w:rPr>
      </w:pPr>
      <w:r w:rsidRPr="00A063B3">
        <w:sym w:font="Wingdings 2" w:char="F0A4"/>
      </w:r>
      <w:r>
        <w:t xml:space="preserve"> </w:t>
      </w:r>
      <w:r>
        <w:tab/>
      </w:r>
      <w:r w:rsidRPr="00B255CB">
        <w:rPr>
          <w:iCs/>
        </w:rPr>
        <w:t>Esecuzione del contratto d’appalto e interesse pubblico (appunti per una revisione teorica), in</w:t>
      </w:r>
      <w:r w:rsidRPr="00B255CB">
        <w:rPr>
          <w:i/>
          <w:iCs/>
        </w:rPr>
        <w:t xml:space="preserve"> </w:t>
      </w:r>
      <w:r w:rsidRPr="00B255CB">
        <w:rPr>
          <w:bCs/>
        </w:rPr>
        <w:t xml:space="preserve">Scritti in onore di Maria Immordino, II, Napoli, 2022, 1017 ss. </w:t>
      </w:r>
    </w:p>
    <w:p w14:paraId="28F4A402" w14:textId="77777777" w:rsidR="00AF6881" w:rsidRPr="00B255CB" w:rsidRDefault="00103D60" w:rsidP="00AF6881">
      <w:pPr>
        <w:pStyle w:val="NormaleWeb"/>
        <w:shd w:val="clear" w:color="auto" w:fill="FFFFFF"/>
        <w:ind w:left="567" w:hanging="567"/>
        <w:jc w:val="both"/>
        <w:textAlignment w:val="baseline"/>
      </w:pPr>
      <w:r w:rsidRPr="00B255CB">
        <w:sym w:font="Wingdings 2" w:char="F0A4"/>
      </w:r>
      <w:r w:rsidRPr="00B255CB">
        <w:tab/>
      </w:r>
      <w:r w:rsidRPr="00B255CB">
        <w:rPr>
          <w:iCs/>
        </w:rPr>
        <w:t>Traiettorie concettuali per una rilettura delle relazioni organizzative nell’amministrazione complessa, in</w:t>
      </w:r>
      <w:r w:rsidRPr="00B255CB">
        <w:rPr>
          <w:i/>
          <w:iCs/>
        </w:rPr>
        <w:t xml:space="preserve"> </w:t>
      </w:r>
      <w:r w:rsidRPr="00B255CB">
        <w:t>F. Aperio Bella - A. Carbone – E. Zampetti (a cura di),</w:t>
      </w:r>
      <w:r w:rsidRPr="00B255CB">
        <w:rPr>
          <w:i/>
        </w:rPr>
        <w:t xml:space="preserve"> </w:t>
      </w:r>
      <w:r w:rsidRPr="00B255CB">
        <w:t xml:space="preserve">Dialoghi di diritto amministrativo. Lavori del Laboratorio di diritto amministrativo 2020-2021, Roma, 2022, 229 ss. </w:t>
      </w:r>
    </w:p>
    <w:p w14:paraId="4C44B82B" w14:textId="77777777" w:rsidR="00AF6881" w:rsidRPr="00B255CB" w:rsidRDefault="00AF6881" w:rsidP="00AF6881">
      <w:pPr>
        <w:pStyle w:val="NormaleWeb"/>
        <w:shd w:val="clear" w:color="auto" w:fill="FFFFFF"/>
        <w:ind w:left="567" w:hanging="567"/>
        <w:jc w:val="both"/>
        <w:textAlignment w:val="baseline"/>
      </w:pPr>
      <w:r w:rsidRPr="00B255CB">
        <w:sym w:font="Wingdings 2" w:char="F0A4"/>
      </w:r>
      <w:r w:rsidRPr="00B255CB">
        <w:tab/>
        <w:t xml:space="preserve">I procedimenti amministrativi di vigilanza sul mercato dei servizi digitali, in </w:t>
      </w:r>
      <w:r w:rsidR="00CD4758" w:rsidRPr="00B255CB">
        <w:rPr>
          <w:iCs/>
        </w:rPr>
        <w:t>S</w:t>
      </w:r>
      <w:r w:rsidR="00EB385B" w:rsidRPr="00B255CB">
        <w:rPr>
          <w:iCs/>
        </w:rPr>
        <w:t xml:space="preserve">. </w:t>
      </w:r>
      <w:r w:rsidR="00CD4758" w:rsidRPr="00B255CB">
        <w:rPr>
          <w:iCs/>
        </w:rPr>
        <w:t xml:space="preserve">Orlando </w:t>
      </w:r>
      <w:r w:rsidR="00EB385B" w:rsidRPr="00B255CB">
        <w:rPr>
          <w:iCs/>
        </w:rPr>
        <w:t>–</w:t>
      </w:r>
      <w:r w:rsidRPr="00B255CB">
        <w:rPr>
          <w:iCs/>
        </w:rPr>
        <w:t xml:space="preserve"> G</w:t>
      </w:r>
      <w:r w:rsidR="00EB385B" w:rsidRPr="00B255CB">
        <w:rPr>
          <w:iCs/>
        </w:rPr>
        <w:t xml:space="preserve">. </w:t>
      </w:r>
      <w:r w:rsidRPr="00B255CB">
        <w:rPr>
          <w:iCs/>
        </w:rPr>
        <w:t xml:space="preserve">Capaldo </w:t>
      </w:r>
      <w:r w:rsidRPr="00B255CB">
        <w:t>(</w:t>
      </w:r>
      <w:r w:rsidRPr="00B255CB">
        <w:rPr>
          <w:iCs/>
        </w:rPr>
        <w:t>a cura di),</w:t>
      </w:r>
      <w:r w:rsidRPr="00B255CB">
        <w:t xml:space="preserve"> Annuario 2022 - Osservatorio Giuridico sulla Innovazione Digitale, Roma, 2022, 73 ss. </w:t>
      </w:r>
    </w:p>
    <w:p w14:paraId="035A227D" w14:textId="77777777" w:rsidR="00116A3A" w:rsidRPr="00B255CB" w:rsidRDefault="00116A3A" w:rsidP="00116A3A">
      <w:pPr>
        <w:ind w:left="567" w:hanging="567"/>
        <w:jc w:val="both"/>
        <w:rPr>
          <w:bCs/>
        </w:rPr>
      </w:pPr>
      <w:r w:rsidRPr="00B255CB">
        <w:sym w:font="Wingdings 2" w:char="F0A4"/>
      </w:r>
      <w:r w:rsidRPr="00B255CB">
        <w:tab/>
      </w:r>
      <w:r w:rsidRPr="00B255CB">
        <w:rPr>
          <w:bCs/>
        </w:rPr>
        <w:t>Verso l’Interoperable Europe Act: la proposta della Commissione di regolamento europeo sull’interoperabilità nel settore pubblico del 18.11.2022, in Persona e Mercato, 4, 2022, 715</w:t>
      </w:r>
      <w:r w:rsidR="002E72CA" w:rsidRPr="00B255CB">
        <w:rPr>
          <w:bCs/>
        </w:rPr>
        <w:t>.</w:t>
      </w:r>
      <w:r w:rsidRPr="00B255CB">
        <w:rPr>
          <w:bCs/>
        </w:rPr>
        <w:t xml:space="preserve"> </w:t>
      </w:r>
    </w:p>
    <w:p w14:paraId="33E9D939" w14:textId="77777777" w:rsidR="00116A3A" w:rsidRPr="00B255CB" w:rsidRDefault="00116A3A" w:rsidP="00116A3A">
      <w:pPr>
        <w:jc w:val="both"/>
      </w:pPr>
    </w:p>
    <w:p w14:paraId="2D3F21F2" w14:textId="77777777" w:rsidR="00116A3A" w:rsidRPr="00B255CB" w:rsidRDefault="00116A3A" w:rsidP="00116A3A">
      <w:pPr>
        <w:ind w:left="567" w:hanging="567"/>
        <w:jc w:val="both"/>
        <w:rPr>
          <w:bCs/>
        </w:rPr>
      </w:pPr>
      <w:r w:rsidRPr="00B255CB">
        <w:sym w:font="Wingdings 2" w:char="F0A4"/>
      </w:r>
      <w:r w:rsidRPr="00B255CB">
        <w:tab/>
      </w:r>
      <w:r w:rsidRPr="00B255CB">
        <w:rPr>
          <w:bCs/>
        </w:rPr>
        <w:t xml:space="preserve">La sentenza Tar Campania, sede di Napoli, Sez. III, n. 7003 del 14 novembre 2022 sull’uso di sistemi algoritmici nei procedimenti amministrativi, </w:t>
      </w:r>
      <w:r w:rsidR="002E72CA" w:rsidRPr="00B255CB">
        <w:rPr>
          <w:bCs/>
        </w:rPr>
        <w:t xml:space="preserve">in </w:t>
      </w:r>
      <w:r w:rsidRPr="00B255CB">
        <w:rPr>
          <w:bCs/>
        </w:rPr>
        <w:t>Persona e Mercato, 4, 2022, 721</w:t>
      </w:r>
      <w:r w:rsidR="002E72CA" w:rsidRPr="00B255CB">
        <w:rPr>
          <w:bCs/>
        </w:rPr>
        <w:t>.</w:t>
      </w:r>
      <w:r w:rsidRPr="00B255CB">
        <w:rPr>
          <w:bCs/>
        </w:rPr>
        <w:t xml:space="preserve"> </w:t>
      </w:r>
    </w:p>
    <w:p w14:paraId="6A060A44" w14:textId="77777777" w:rsidR="00060FFC" w:rsidRPr="00B255CB" w:rsidRDefault="00060FFC" w:rsidP="00060FFC">
      <w:pPr>
        <w:ind w:left="567" w:hanging="567"/>
        <w:jc w:val="both"/>
        <w:rPr>
          <w:bCs/>
        </w:rPr>
      </w:pPr>
    </w:p>
    <w:p w14:paraId="04C4CC3E" w14:textId="77777777" w:rsidR="00060FFC" w:rsidRDefault="00060FFC" w:rsidP="00060FFC">
      <w:pPr>
        <w:ind w:left="567" w:hanging="567"/>
        <w:jc w:val="both"/>
        <w:rPr>
          <w:bCs/>
        </w:rPr>
      </w:pPr>
      <w:r w:rsidRPr="00B255CB">
        <w:sym w:font="Wingdings 2" w:char="F0A4"/>
      </w:r>
      <w:r w:rsidRPr="00B255CB">
        <w:tab/>
      </w:r>
      <w:r w:rsidRPr="00B255CB">
        <w:rPr>
          <w:bCs/>
        </w:rPr>
        <w:t>Profili teorici dell’esecuzione degli appalti pubblici, in Foro amm., 11, 2022, 1489 ss.</w:t>
      </w:r>
    </w:p>
    <w:p w14:paraId="0CDC0B77" w14:textId="77777777" w:rsidR="00A04E46" w:rsidRDefault="00A04E46" w:rsidP="00060FFC">
      <w:pPr>
        <w:ind w:left="567" w:hanging="567"/>
        <w:jc w:val="both"/>
        <w:rPr>
          <w:bCs/>
        </w:rPr>
      </w:pPr>
    </w:p>
    <w:p w14:paraId="70B09CC2" w14:textId="77777777" w:rsidR="00A04E46" w:rsidRPr="00A04E46" w:rsidRDefault="00A04E46" w:rsidP="00A04E46">
      <w:pPr>
        <w:shd w:val="clear" w:color="auto" w:fill="FFFFFF"/>
        <w:spacing w:after="100" w:afterAutospacing="1"/>
        <w:ind w:left="567" w:hanging="567"/>
        <w:jc w:val="both"/>
        <w:outlineLvl w:val="2"/>
        <w:rPr>
          <w:iCs/>
          <w:color w:val="000000" w:themeColor="text1"/>
          <w:shd w:val="clear" w:color="auto" w:fill="FFFFFF"/>
        </w:rPr>
      </w:pPr>
      <w:r w:rsidRPr="00A04E46">
        <w:rPr>
          <w:color w:val="000000" w:themeColor="text1"/>
        </w:rPr>
        <w:sym w:font="Wingdings 2" w:char="F0A4"/>
      </w:r>
      <w:r w:rsidRPr="00A04E46">
        <w:rPr>
          <w:color w:val="000000" w:themeColor="text1"/>
        </w:rPr>
        <w:t xml:space="preserve"> </w:t>
      </w:r>
      <w:r w:rsidRPr="00A04E46">
        <w:rPr>
          <w:color w:val="000000" w:themeColor="text1"/>
        </w:rPr>
        <w:tab/>
        <w:t xml:space="preserve">Paradigmi della partecipazione alle funzioni amministrative, </w:t>
      </w:r>
      <w:r w:rsidRPr="00A04E46">
        <w:rPr>
          <w:iCs/>
          <w:color w:val="000000" w:themeColor="text1"/>
          <w:shd w:val="clear" w:color="auto" w:fill="FFFFFF"/>
        </w:rPr>
        <w:t>in M. Degni (a cura di),</w:t>
      </w:r>
      <w:r w:rsidRPr="00A04E46">
        <w:rPr>
          <w:color w:val="000000" w:themeColor="text1"/>
        </w:rPr>
        <w:t xml:space="preserve"> </w:t>
      </w:r>
      <w:r w:rsidRPr="00A04E46">
        <w:rPr>
          <w:iCs/>
          <w:color w:val="000000" w:themeColor="text1"/>
          <w:shd w:val="clear" w:color="auto" w:fill="FFFFFF"/>
        </w:rPr>
        <w:t>I comuni dentro la sfida del PNRR, Roma, 2023, 367 ss.</w:t>
      </w:r>
    </w:p>
    <w:p w14:paraId="427AB816" w14:textId="77777777" w:rsidR="00A04E46" w:rsidRPr="00A04E46" w:rsidRDefault="00A04E46" w:rsidP="00A04E46">
      <w:pPr>
        <w:shd w:val="clear" w:color="auto" w:fill="FFFFFF"/>
        <w:spacing w:after="100" w:afterAutospacing="1"/>
        <w:ind w:left="567" w:hanging="567"/>
        <w:jc w:val="both"/>
        <w:outlineLvl w:val="2"/>
        <w:rPr>
          <w:color w:val="000000" w:themeColor="text1"/>
        </w:rPr>
      </w:pPr>
      <w:r w:rsidRPr="00A04E46">
        <w:rPr>
          <w:color w:val="000000" w:themeColor="text1"/>
        </w:rPr>
        <w:lastRenderedPageBreak/>
        <w:sym w:font="Wingdings 2" w:char="F0A4"/>
      </w:r>
      <w:r w:rsidRPr="00A04E46">
        <w:rPr>
          <w:color w:val="000000" w:themeColor="text1"/>
        </w:rPr>
        <w:tab/>
      </w:r>
      <w:r w:rsidRPr="00A04E46">
        <w:rPr>
          <w:iCs/>
          <w:color w:val="000000" w:themeColor="text1"/>
        </w:rPr>
        <w:t>Note in tema di «concerto», «parere vincolante» e «cogestione» di funzioni amministrative, in Giustizia Insieme, 2023, 1 ss.</w:t>
      </w:r>
    </w:p>
    <w:p w14:paraId="78F4F656" w14:textId="77777777" w:rsidR="00A04E46" w:rsidRDefault="00A04E46" w:rsidP="00A04E46">
      <w:pPr>
        <w:ind w:left="567" w:hanging="567"/>
        <w:jc w:val="both"/>
        <w:rPr>
          <w:iCs/>
          <w:color w:val="000000" w:themeColor="text1"/>
          <w:shd w:val="clear" w:color="auto" w:fill="FFFFFF"/>
        </w:rPr>
      </w:pPr>
      <w:r w:rsidRPr="00A04E46">
        <w:rPr>
          <w:color w:val="000000" w:themeColor="text1"/>
        </w:rPr>
        <w:sym w:font="Wingdings 2" w:char="F0A4"/>
      </w:r>
      <w:r w:rsidRPr="00A04E46">
        <w:rPr>
          <w:color w:val="000000" w:themeColor="text1"/>
        </w:rPr>
        <w:t xml:space="preserve"> </w:t>
      </w:r>
      <w:r w:rsidRPr="00A04E46">
        <w:rPr>
          <w:color w:val="000000" w:themeColor="text1"/>
        </w:rPr>
        <w:tab/>
      </w:r>
      <w:r w:rsidRPr="00A04E46">
        <w:rPr>
          <w:iCs/>
          <w:color w:val="000000" w:themeColor="text1"/>
          <w:shd w:val="clear" w:color="auto" w:fill="FFFFFF"/>
        </w:rPr>
        <w:t>Le Linee guida AGID del 4.8.2023 sui dati aperti nel settore pubblico versione 1.0, in Persona e Mercato, 2, 2023, 592 ss.</w:t>
      </w:r>
    </w:p>
    <w:p w14:paraId="689B32FB" w14:textId="77777777" w:rsidR="00D77C2A" w:rsidRDefault="00D77C2A" w:rsidP="00A04E46">
      <w:pPr>
        <w:ind w:left="567" w:hanging="567"/>
        <w:jc w:val="both"/>
        <w:rPr>
          <w:iCs/>
          <w:color w:val="000000" w:themeColor="text1"/>
          <w:shd w:val="clear" w:color="auto" w:fill="FFFFFF"/>
        </w:rPr>
      </w:pPr>
    </w:p>
    <w:p w14:paraId="24FFBD33" w14:textId="77777777" w:rsidR="00D77C2A" w:rsidRDefault="00D77C2A" w:rsidP="00D77C2A">
      <w:pPr>
        <w:ind w:left="567" w:hanging="567"/>
        <w:jc w:val="both"/>
        <w:outlineLvl w:val="1"/>
      </w:pPr>
      <w:r w:rsidRPr="00A04E46">
        <w:rPr>
          <w:color w:val="000000" w:themeColor="text1"/>
        </w:rPr>
        <w:sym w:font="Wingdings 2" w:char="F0A4"/>
      </w:r>
      <w:r>
        <w:rPr>
          <w:color w:val="000000" w:themeColor="text1"/>
        </w:rPr>
        <w:t xml:space="preserve"> </w:t>
      </w:r>
      <w:r>
        <w:rPr>
          <w:color w:val="000000" w:themeColor="text1"/>
        </w:rPr>
        <w:tab/>
      </w:r>
      <w:r w:rsidRPr="00D77C2A">
        <w:t>Le disposizioni in materia di IA e di meccanismi automatizzati impiegati per l’adozione delle decisioni della PA contenute nella legge spagnola sulla parità di trattamento e sulla non discriminazio</w:t>
      </w:r>
      <w:r w:rsidR="00A86C3D">
        <w:t>ne (Ley 15/2022), in Persona e M</w:t>
      </w:r>
      <w:r w:rsidRPr="00D77C2A">
        <w:t>ercato, 4, 2023, 762.</w:t>
      </w:r>
    </w:p>
    <w:p w14:paraId="020A043B" w14:textId="77777777" w:rsidR="007E67A6" w:rsidRDefault="007E67A6" w:rsidP="00D77C2A">
      <w:pPr>
        <w:ind w:left="567" w:hanging="567"/>
        <w:jc w:val="both"/>
        <w:outlineLvl w:val="1"/>
        <w:rPr>
          <w:color w:val="1F1F1F"/>
        </w:rPr>
      </w:pPr>
    </w:p>
    <w:p w14:paraId="5550EF79" w14:textId="77777777" w:rsidR="00D77C2A" w:rsidRDefault="007E67A6" w:rsidP="00A04E46">
      <w:pPr>
        <w:ind w:left="567" w:hanging="567"/>
        <w:jc w:val="both"/>
        <w:rPr>
          <w:color w:val="000000" w:themeColor="text1"/>
        </w:rPr>
      </w:pPr>
      <w:r w:rsidRPr="00A04E46">
        <w:rPr>
          <w:color w:val="000000" w:themeColor="text1"/>
        </w:rPr>
        <w:sym w:font="Wingdings 2" w:char="F0A4"/>
      </w:r>
      <w:r>
        <w:rPr>
          <w:color w:val="000000" w:themeColor="text1"/>
        </w:rPr>
        <w:t xml:space="preserve"> </w:t>
      </w:r>
      <w:r>
        <w:rPr>
          <w:color w:val="000000" w:themeColor="text1"/>
        </w:rPr>
        <w:tab/>
        <w:t xml:space="preserve">Massimo Severo Giannini a Sassari. </w:t>
      </w:r>
      <w:r w:rsidRPr="007E67A6">
        <w:rPr>
          <w:color w:val="000000" w:themeColor="text1"/>
        </w:rPr>
        <w:t>Cronaca di un quadriennio in Sardegna</w:t>
      </w:r>
      <w:r>
        <w:rPr>
          <w:color w:val="000000" w:themeColor="text1"/>
        </w:rPr>
        <w:t>, in Dir. e soc., 4, 2023, 619 ss.</w:t>
      </w:r>
    </w:p>
    <w:p w14:paraId="1CFFDCF6" w14:textId="77777777" w:rsidR="007E67A6" w:rsidRDefault="007E67A6" w:rsidP="00A04E46">
      <w:pPr>
        <w:ind w:left="567" w:hanging="567"/>
        <w:jc w:val="both"/>
        <w:rPr>
          <w:color w:val="000000" w:themeColor="text1"/>
        </w:rPr>
      </w:pPr>
    </w:p>
    <w:p w14:paraId="1283B861" w14:textId="3B3DF987" w:rsidR="00C96B9B" w:rsidRDefault="00973660" w:rsidP="00C96B9B">
      <w:pPr>
        <w:ind w:left="567" w:hanging="567"/>
        <w:jc w:val="both"/>
        <w:rPr>
          <w:color w:val="000000" w:themeColor="text1"/>
        </w:rPr>
      </w:pPr>
      <w:bookmarkStart w:id="0" w:name="_Hlk184134606"/>
      <w:r w:rsidRPr="00A04E46">
        <w:rPr>
          <w:color w:val="000000" w:themeColor="text1"/>
        </w:rPr>
        <w:sym w:font="Wingdings 2" w:char="F0A4"/>
      </w:r>
      <w:bookmarkEnd w:id="0"/>
      <w:r>
        <w:rPr>
          <w:color w:val="000000" w:themeColor="text1"/>
        </w:rPr>
        <w:tab/>
        <w:t>La sentenza della CGUE del 14.3.2024 nella causa C-46/23 sul principio per cui le autorità di controllo degli Stati membri possono ordinare di cancellare anche d’ufficio i dati personali raccolti da qualunque amministrazione nazionale in violazione del GDPR, in</w:t>
      </w:r>
      <w:r w:rsidR="00666BB8">
        <w:rPr>
          <w:color w:val="000000" w:themeColor="text1"/>
        </w:rPr>
        <w:t xml:space="preserve"> Persona e Mercato, 2, 2024, 710 ss.</w:t>
      </w:r>
    </w:p>
    <w:p w14:paraId="539A8310" w14:textId="69A2E08A" w:rsidR="006921C5" w:rsidRDefault="006921C5" w:rsidP="00C96B9B">
      <w:pPr>
        <w:ind w:left="567" w:hanging="567"/>
        <w:jc w:val="both"/>
        <w:rPr>
          <w:color w:val="000000" w:themeColor="text1"/>
        </w:rPr>
      </w:pPr>
    </w:p>
    <w:p w14:paraId="288D0545" w14:textId="110C3FA1" w:rsidR="006921C5" w:rsidRDefault="006921C5" w:rsidP="006921C5">
      <w:pPr>
        <w:ind w:left="567" w:hanging="567"/>
        <w:jc w:val="both"/>
        <w:rPr>
          <w:color w:val="000000" w:themeColor="text1"/>
        </w:rPr>
      </w:pPr>
      <w:r w:rsidRPr="00C96B9B">
        <w:rPr>
          <w:color w:val="000000" w:themeColor="text1"/>
        </w:rPr>
        <w:sym w:font="Wingdings 2" w:char="F0A4"/>
      </w:r>
      <w:r>
        <w:rPr>
          <w:color w:val="000000" w:themeColor="text1"/>
        </w:rPr>
        <w:tab/>
      </w:r>
      <w:r w:rsidRPr="009F59B8">
        <w:rPr>
          <w:color w:val="000000" w:themeColor="text1"/>
        </w:rPr>
        <w:t>La sentenza del Tribunale di Torino, Sezione Lavoro del</w:t>
      </w:r>
      <w:r>
        <w:rPr>
          <w:color w:val="000000" w:themeColor="text1"/>
        </w:rPr>
        <w:t xml:space="preserve"> </w:t>
      </w:r>
      <w:r w:rsidRPr="009F59B8">
        <w:rPr>
          <w:color w:val="000000" w:themeColor="text1"/>
        </w:rPr>
        <w:t>20.9.2024, n. 2287 sul risarcimento del danno derivante dall’uso</w:t>
      </w:r>
      <w:r>
        <w:rPr>
          <w:color w:val="000000" w:themeColor="text1"/>
        </w:rPr>
        <w:t xml:space="preserve"> </w:t>
      </w:r>
      <w:r w:rsidRPr="009F59B8">
        <w:rPr>
          <w:color w:val="000000" w:themeColor="text1"/>
        </w:rPr>
        <w:t>di algoritmi per la distribuzione delle supplenze nelle scuole</w:t>
      </w:r>
      <w:r>
        <w:rPr>
          <w:color w:val="000000" w:themeColor="text1"/>
        </w:rPr>
        <w:t xml:space="preserve"> </w:t>
      </w:r>
      <w:r w:rsidRPr="009F59B8">
        <w:rPr>
          <w:color w:val="000000" w:themeColor="text1"/>
        </w:rPr>
        <w:t>superiori</w:t>
      </w:r>
      <w:r>
        <w:rPr>
          <w:color w:val="000000" w:themeColor="text1"/>
        </w:rPr>
        <w:t>, in Persona e Mercato, 4, 2024, 1557 ss.</w:t>
      </w:r>
    </w:p>
    <w:p w14:paraId="0E60EBDB" w14:textId="77777777" w:rsidR="00C96B9B" w:rsidRDefault="00C96B9B" w:rsidP="00C96B9B">
      <w:pPr>
        <w:ind w:left="567" w:hanging="567"/>
        <w:jc w:val="both"/>
        <w:rPr>
          <w:color w:val="000000" w:themeColor="text1"/>
        </w:rPr>
      </w:pPr>
    </w:p>
    <w:p w14:paraId="75B619E7" w14:textId="6DFF7A9E" w:rsidR="00C96B9B" w:rsidRPr="00C96B9B" w:rsidRDefault="00C96B9B" w:rsidP="00C96B9B">
      <w:pPr>
        <w:ind w:left="567" w:hanging="567"/>
        <w:jc w:val="both"/>
        <w:rPr>
          <w:color w:val="000000" w:themeColor="text1"/>
        </w:rPr>
      </w:pPr>
      <w:r w:rsidRPr="00A04E46">
        <w:rPr>
          <w:color w:val="000000" w:themeColor="text1"/>
        </w:rPr>
        <w:sym w:font="Wingdings 2" w:char="F0A4"/>
      </w:r>
      <w:r>
        <w:rPr>
          <w:color w:val="000000" w:themeColor="text1"/>
        </w:rPr>
        <w:tab/>
      </w:r>
      <w:r w:rsidRPr="00C96B9B">
        <w:t>Controlli e poteri sulle fondazioni del Terzo settore (art. 90), in F.A. Genovese – E. Zampetti (diretto da), Codice del Terzo settore, Milano, 2025, 513</w:t>
      </w:r>
      <w:r>
        <w:t>.</w:t>
      </w:r>
    </w:p>
    <w:p w14:paraId="660C9A9E" w14:textId="77777777" w:rsidR="00C96B9B" w:rsidRPr="00C96B9B" w:rsidRDefault="00C96B9B" w:rsidP="00C96B9B">
      <w:pPr>
        <w:jc w:val="both"/>
      </w:pPr>
    </w:p>
    <w:p w14:paraId="0C94883A" w14:textId="582811C8" w:rsidR="00C96B9B" w:rsidRPr="00C96B9B" w:rsidRDefault="00C96B9B" w:rsidP="00C96B9B">
      <w:pPr>
        <w:ind w:left="567" w:hanging="567"/>
        <w:jc w:val="both"/>
      </w:pPr>
      <w:r w:rsidRPr="00C96B9B">
        <w:rPr>
          <w:color w:val="000000" w:themeColor="text1"/>
        </w:rPr>
        <w:sym w:font="Wingdings 2" w:char="F0A4"/>
      </w:r>
      <w:r w:rsidRPr="00C96B9B">
        <w:rPr>
          <w:color w:val="000000" w:themeColor="text1"/>
        </w:rPr>
        <w:tab/>
      </w:r>
      <w:r w:rsidRPr="00C96B9B">
        <w:t>Sanzioni a carico dei rappresentanti legali e dei componenti degli organi amministrativi (art. 91), in F.A. Genovese – E. Zampetti (diretto da), Codice del Terzo settore, Milano, 2025, 514</w:t>
      </w:r>
      <w:r>
        <w:t xml:space="preserve"> ss.</w:t>
      </w:r>
    </w:p>
    <w:p w14:paraId="393AD0F8" w14:textId="77777777" w:rsidR="00C96B9B" w:rsidRPr="00C96B9B" w:rsidRDefault="00C96B9B" w:rsidP="00C96B9B">
      <w:pPr>
        <w:jc w:val="both"/>
      </w:pPr>
    </w:p>
    <w:p w14:paraId="206F80E7" w14:textId="7EEE73DF" w:rsidR="00C96B9B" w:rsidRPr="00C96B9B" w:rsidRDefault="00C96B9B" w:rsidP="00C96B9B">
      <w:pPr>
        <w:ind w:left="567" w:hanging="567"/>
        <w:jc w:val="both"/>
      </w:pPr>
      <w:r w:rsidRPr="00C96B9B">
        <w:rPr>
          <w:color w:val="000000" w:themeColor="text1"/>
        </w:rPr>
        <w:sym w:font="Wingdings 2" w:char="F0A4"/>
      </w:r>
      <w:r w:rsidRPr="00C96B9B">
        <w:rPr>
          <w:color w:val="000000" w:themeColor="text1"/>
        </w:rPr>
        <w:tab/>
      </w:r>
      <w:r w:rsidRPr="00C96B9B">
        <w:t>Attività di monitoraggio, vigilanza e controllo (art. 92), in F.A. Genovese – E. Zampetti (diretto da), Codice del Terzo settore, Milano, 2025, 516</w:t>
      </w:r>
      <w:r>
        <w:t xml:space="preserve"> ss.</w:t>
      </w:r>
    </w:p>
    <w:p w14:paraId="70B0EA58" w14:textId="77777777" w:rsidR="00C96B9B" w:rsidRPr="00C96B9B" w:rsidRDefault="00C96B9B" w:rsidP="00C96B9B">
      <w:pPr>
        <w:jc w:val="both"/>
      </w:pPr>
    </w:p>
    <w:p w14:paraId="4E1B164C" w14:textId="54BBA72F" w:rsidR="00C96B9B" w:rsidRPr="00C96B9B" w:rsidRDefault="00C96B9B" w:rsidP="00C96B9B">
      <w:pPr>
        <w:ind w:left="567" w:hanging="567"/>
        <w:jc w:val="both"/>
      </w:pPr>
      <w:r w:rsidRPr="00C96B9B">
        <w:rPr>
          <w:color w:val="000000" w:themeColor="text1"/>
        </w:rPr>
        <w:sym w:font="Wingdings 2" w:char="F0A4"/>
      </w:r>
      <w:r w:rsidRPr="00C96B9B">
        <w:rPr>
          <w:color w:val="000000" w:themeColor="text1"/>
        </w:rPr>
        <w:tab/>
      </w:r>
      <w:r w:rsidRPr="00C96B9B">
        <w:t>Controllo (art. 93), in F.A. Genovese – E. Zampetti (diretto da), Codice del Terzo settore, Milano, 2025, 518</w:t>
      </w:r>
      <w:r>
        <w:t xml:space="preserve"> ss.</w:t>
      </w:r>
    </w:p>
    <w:p w14:paraId="003343D8" w14:textId="77777777" w:rsidR="00C96B9B" w:rsidRPr="00C96B9B" w:rsidRDefault="00C96B9B" w:rsidP="00C96B9B">
      <w:pPr>
        <w:jc w:val="both"/>
      </w:pPr>
    </w:p>
    <w:p w14:paraId="49BE6DF7" w14:textId="4A8FDC56" w:rsidR="00C96B9B" w:rsidRPr="00C96B9B" w:rsidRDefault="00C96B9B" w:rsidP="00C96B9B">
      <w:pPr>
        <w:ind w:left="567" w:hanging="567"/>
        <w:jc w:val="both"/>
      </w:pPr>
      <w:r w:rsidRPr="00C96B9B">
        <w:rPr>
          <w:color w:val="000000" w:themeColor="text1"/>
        </w:rPr>
        <w:sym w:font="Wingdings 2" w:char="F0A4"/>
      </w:r>
      <w:r w:rsidRPr="00C96B9B">
        <w:rPr>
          <w:color w:val="000000" w:themeColor="text1"/>
        </w:rPr>
        <w:tab/>
      </w:r>
      <w:r w:rsidRPr="00C96B9B">
        <w:t>Vigilanza (art. 95), in F.A. Genovese – E. Zampetti (diretto da), Codice del Terzo settore, Milano, 2025, 525</w:t>
      </w:r>
      <w:r>
        <w:t xml:space="preserve"> ss.</w:t>
      </w:r>
    </w:p>
    <w:p w14:paraId="298D74ED" w14:textId="77777777" w:rsidR="00C96B9B" w:rsidRPr="00C96B9B" w:rsidRDefault="00C96B9B" w:rsidP="00C96B9B">
      <w:pPr>
        <w:jc w:val="both"/>
      </w:pPr>
    </w:p>
    <w:p w14:paraId="32CB61F2" w14:textId="2EC61DE6" w:rsidR="00C96B9B" w:rsidRPr="00C96B9B" w:rsidRDefault="00C96B9B" w:rsidP="00C96B9B">
      <w:pPr>
        <w:ind w:left="567" w:hanging="567"/>
        <w:jc w:val="both"/>
      </w:pPr>
      <w:r w:rsidRPr="00C96B9B">
        <w:rPr>
          <w:color w:val="000000" w:themeColor="text1"/>
        </w:rPr>
        <w:sym w:font="Wingdings 2" w:char="F0A4"/>
      </w:r>
      <w:r w:rsidRPr="00C96B9B">
        <w:rPr>
          <w:color w:val="000000" w:themeColor="text1"/>
        </w:rPr>
        <w:tab/>
      </w:r>
      <w:r w:rsidRPr="00C96B9B">
        <w:t>Attività di monitoraggio, vigilanza e controllo (art. 96), in F.A. Genovese – E. Zampetti (diretto da), Codice del Terzo settore, Milano, 2025, 526</w:t>
      </w:r>
      <w:r>
        <w:t xml:space="preserve"> ss.</w:t>
      </w:r>
    </w:p>
    <w:p w14:paraId="3F793D15" w14:textId="77777777" w:rsidR="00C96B9B" w:rsidRPr="00C96B9B" w:rsidRDefault="00C96B9B" w:rsidP="00C96B9B">
      <w:pPr>
        <w:jc w:val="both"/>
      </w:pPr>
    </w:p>
    <w:p w14:paraId="29292300" w14:textId="2CBEB131" w:rsidR="00C96B9B" w:rsidRDefault="00C96B9B" w:rsidP="00C96B9B">
      <w:pPr>
        <w:ind w:left="567" w:hanging="567"/>
        <w:jc w:val="both"/>
      </w:pPr>
      <w:r w:rsidRPr="00C96B9B">
        <w:rPr>
          <w:color w:val="000000" w:themeColor="text1"/>
        </w:rPr>
        <w:sym w:font="Wingdings 2" w:char="F0A4"/>
      </w:r>
      <w:r w:rsidRPr="00C96B9B">
        <w:rPr>
          <w:color w:val="000000" w:themeColor="text1"/>
        </w:rPr>
        <w:tab/>
      </w:r>
      <w:r w:rsidRPr="00C96B9B">
        <w:t>Coordinamento delle politiche di governo (art. 97)</w:t>
      </w:r>
      <w:r w:rsidR="00E52B10">
        <w:t>,</w:t>
      </w:r>
      <w:r w:rsidRPr="00C96B9B">
        <w:t xml:space="preserve"> in F.A. Genovese – E. Zampetti (diretto da), Codice del Terzo settore, Milano, 2025, 527</w:t>
      </w:r>
      <w:r>
        <w:t xml:space="preserve"> ss.</w:t>
      </w:r>
    </w:p>
    <w:p w14:paraId="32FEF47B" w14:textId="77777777" w:rsidR="00B10359" w:rsidRDefault="00B10359" w:rsidP="006921C5">
      <w:pPr>
        <w:jc w:val="both"/>
        <w:rPr>
          <w:color w:val="000000" w:themeColor="text1"/>
        </w:rPr>
      </w:pPr>
    </w:p>
    <w:p w14:paraId="1E7CA34C" w14:textId="19F046FD" w:rsidR="00B10359" w:rsidRDefault="00B10359" w:rsidP="00B10359">
      <w:pPr>
        <w:ind w:left="567" w:hanging="567"/>
        <w:jc w:val="both"/>
        <w:rPr>
          <w:color w:val="000000" w:themeColor="text1"/>
        </w:rPr>
      </w:pPr>
      <w:r w:rsidRPr="00C96B9B">
        <w:rPr>
          <w:color w:val="000000" w:themeColor="text1"/>
        </w:rPr>
        <w:sym w:font="Wingdings 2" w:char="F0A4"/>
      </w:r>
      <w:r>
        <w:rPr>
          <w:color w:val="000000" w:themeColor="text1"/>
        </w:rPr>
        <w:t xml:space="preserve">      </w:t>
      </w:r>
      <w:r w:rsidRPr="00B10359">
        <w:rPr>
          <w:color w:val="000000" w:themeColor="text1"/>
        </w:rPr>
        <w:t>PNRR, infrastrutture e attivit</w:t>
      </w:r>
      <w:r w:rsidR="006921C5">
        <w:rPr>
          <w:color w:val="000000" w:themeColor="text1"/>
        </w:rPr>
        <w:t xml:space="preserve">à </w:t>
      </w:r>
      <w:r w:rsidRPr="00B10359">
        <w:rPr>
          <w:color w:val="000000" w:themeColor="text1"/>
        </w:rPr>
        <w:t>amministrativa di esecuzione</w:t>
      </w:r>
      <w:r w:rsidR="006921C5">
        <w:rPr>
          <w:color w:val="000000" w:themeColor="text1"/>
        </w:rPr>
        <w:t>, in Dir. amm., 1, 2025, 147 ss.</w:t>
      </w:r>
      <w:r w:rsidRPr="00B10359">
        <w:rPr>
          <w:color w:val="000000" w:themeColor="text1"/>
        </w:rPr>
        <w:t xml:space="preserve"> </w:t>
      </w:r>
    </w:p>
    <w:p w14:paraId="31E006F7" w14:textId="7A780E43" w:rsidR="008328C7" w:rsidRDefault="008328C7" w:rsidP="00B10359">
      <w:pPr>
        <w:ind w:left="567" w:hanging="567"/>
        <w:jc w:val="both"/>
        <w:rPr>
          <w:color w:val="000000" w:themeColor="text1"/>
        </w:rPr>
      </w:pPr>
    </w:p>
    <w:p w14:paraId="14CA9096" w14:textId="1E0495B0" w:rsidR="008328C7" w:rsidRDefault="008328C7" w:rsidP="008328C7">
      <w:pPr>
        <w:ind w:left="567" w:hanging="567"/>
        <w:jc w:val="both"/>
        <w:rPr>
          <w:color w:val="000000" w:themeColor="text1"/>
        </w:rPr>
      </w:pPr>
      <w:r w:rsidRPr="00C96B9B">
        <w:rPr>
          <w:color w:val="000000" w:themeColor="text1"/>
        </w:rPr>
        <w:lastRenderedPageBreak/>
        <w:sym w:font="Wingdings 2" w:char="F0A4"/>
      </w:r>
      <w:r>
        <w:rPr>
          <w:color w:val="000000" w:themeColor="text1"/>
        </w:rPr>
        <w:t xml:space="preserve"> </w:t>
      </w:r>
      <w:r>
        <w:rPr>
          <w:color w:val="000000" w:themeColor="text1"/>
        </w:rPr>
        <w:tab/>
      </w:r>
      <w:r w:rsidRPr="008328C7">
        <w:rPr>
          <w:bCs/>
          <w:color w:val="000000" w:themeColor="text1"/>
        </w:rPr>
        <w:t>La bozza di Linee guida dell’AGID del 14.2.2025 sull’uso dell’IA nella PA in consultazione fino al 20 marzo 2025</w:t>
      </w:r>
      <w:r>
        <w:rPr>
          <w:bCs/>
          <w:color w:val="000000" w:themeColor="text1"/>
        </w:rPr>
        <w:t xml:space="preserve">, in </w:t>
      </w:r>
      <w:r>
        <w:rPr>
          <w:color w:val="000000" w:themeColor="text1"/>
        </w:rPr>
        <w:t>Persona e Mercato, 1, 2025, 334 ss.</w:t>
      </w:r>
    </w:p>
    <w:p w14:paraId="1C779D85" w14:textId="77777777" w:rsidR="00DB03AD" w:rsidRDefault="00DB03AD" w:rsidP="008328C7">
      <w:pPr>
        <w:ind w:left="567" w:hanging="567"/>
        <w:jc w:val="both"/>
        <w:rPr>
          <w:color w:val="000000" w:themeColor="text1"/>
        </w:rPr>
      </w:pPr>
    </w:p>
    <w:p w14:paraId="1B06B0AD" w14:textId="08845306" w:rsidR="00DB03AD" w:rsidRDefault="00DB03AD" w:rsidP="008328C7">
      <w:pPr>
        <w:ind w:left="567" w:hanging="567"/>
        <w:jc w:val="both"/>
      </w:pPr>
      <w:r w:rsidRPr="00C96B9B">
        <w:rPr>
          <w:color w:val="000000" w:themeColor="text1"/>
        </w:rPr>
        <w:sym w:font="Wingdings 2" w:char="F0A4"/>
      </w:r>
      <w:r>
        <w:rPr>
          <w:color w:val="000000" w:themeColor="text1"/>
        </w:rPr>
        <w:t xml:space="preserve"> </w:t>
      </w:r>
      <w:r>
        <w:rPr>
          <w:color w:val="000000" w:themeColor="text1"/>
        </w:rPr>
        <w:tab/>
        <w:t>Il potere amministrativo di onomastica stradale</w:t>
      </w:r>
      <w:r w:rsidR="00C60BD6">
        <w:rPr>
          <w:color w:val="000000" w:themeColor="text1"/>
        </w:rPr>
        <w:t xml:space="preserve"> (nota a margine di Cons. Stato, Sez. I, 7 gennaio 2025, n. 4)</w:t>
      </w:r>
      <w:r>
        <w:rPr>
          <w:color w:val="000000" w:themeColor="text1"/>
        </w:rPr>
        <w:t>, in</w:t>
      </w:r>
      <w:r w:rsidRPr="00A063B3">
        <w:t xml:space="preserve"> Giusti</w:t>
      </w:r>
      <w:r>
        <w:t>zia Insieme</w:t>
      </w:r>
      <w:r w:rsidRPr="00A063B3">
        <w:t>, 202</w:t>
      </w:r>
      <w:r>
        <w:t>5</w:t>
      </w:r>
      <w:r w:rsidRPr="00A063B3">
        <w:t>.</w:t>
      </w:r>
    </w:p>
    <w:p w14:paraId="0C9AFE96" w14:textId="77777777" w:rsidR="00D91150" w:rsidRDefault="00D91150" w:rsidP="008328C7">
      <w:pPr>
        <w:ind w:left="567" w:hanging="567"/>
        <w:jc w:val="both"/>
      </w:pPr>
    </w:p>
    <w:p w14:paraId="085F9A6B" w14:textId="5AF2D57D" w:rsidR="00D91150" w:rsidRPr="008328C7" w:rsidRDefault="00D91150" w:rsidP="008328C7">
      <w:pPr>
        <w:ind w:left="567" w:hanging="567"/>
        <w:jc w:val="both"/>
        <w:rPr>
          <w:color w:val="000000" w:themeColor="text1"/>
        </w:rPr>
      </w:pPr>
      <w:r w:rsidRPr="00C96B9B">
        <w:rPr>
          <w:color w:val="000000" w:themeColor="text1"/>
        </w:rPr>
        <w:sym w:font="Wingdings 2" w:char="F0A4"/>
      </w:r>
      <w:r>
        <w:rPr>
          <w:color w:val="000000" w:themeColor="text1"/>
        </w:rPr>
        <w:t xml:space="preserve"> </w:t>
      </w:r>
      <w:r>
        <w:rPr>
          <w:color w:val="000000" w:themeColor="text1"/>
        </w:rPr>
        <w:tab/>
      </w:r>
      <w:r w:rsidRPr="00D91150">
        <w:rPr>
          <w:color w:val="000000" w:themeColor="text1"/>
        </w:rPr>
        <w:t>Il rapporto di AgID del 10 giugno 2025 sull’uso dell’intelligenza artificiale nelle amministrazioni centrali della PA</w:t>
      </w:r>
      <w:r>
        <w:rPr>
          <w:color w:val="000000" w:themeColor="text1"/>
        </w:rPr>
        <w:t>, in</w:t>
      </w:r>
      <w:r>
        <w:rPr>
          <w:bCs/>
          <w:color w:val="000000" w:themeColor="text1"/>
        </w:rPr>
        <w:t xml:space="preserve"> </w:t>
      </w:r>
      <w:r>
        <w:rPr>
          <w:color w:val="000000" w:themeColor="text1"/>
        </w:rPr>
        <w:t xml:space="preserve">Persona e Mercato, </w:t>
      </w:r>
      <w:r>
        <w:rPr>
          <w:color w:val="000000" w:themeColor="text1"/>
        </w:rPr>
        <w:t>2</w:t>
      </w:r>
      <w:r>
        <w:rPr>
          <w:color w:val="000000" w:themeColor="text1"/>
        </w:rPr>
        <w:t xml:space="preserve">, 2025, </w:t>
      </w:r>
      <w:r>
        <w:rPr>
          <w:color w:val="000000" w:themeColor="text1"/>
        </w:rPr>
        <w:t>6</w:t>
      </w:r>
      <w:r>
        <w:rPr>
          <w:color w:val="000000" w:themeColor="text1"/>
        </w:rPr>
        <w:t>34 ss.</w:t>
      </w:r>
    </w:p>
    <w:p w14:paraId="29FD2CAE" w14:textId="77777777" w:rsidR="00346738" w:rsidRDefault="00346738" w:rsidP="006921C5">
      <w:pPr>
        <w:jc w:val="both"/>
        <w:rPr>
          <w:color w:val="000000" w:themeColor="text1"/>
        </w:rPr>
      </w:pPr>
    </w:p>
    <w:p w14:paraId="773112C3" w14:textId="77777777" w:rsidR="00462301" w:rsidRDefault="00462301" w:rsidP="006921C5">
      <w:pPr>
        <w:jc w:val="both"/>
        <w:rPr>
          <w:color w:val="000000" w:themeColor="text1"/>
        </w:rPr>
      </w:pPr>
    </w:p>
    <w:p w14:paraId="7223663B" w14:textId="77777777" w:rsidR="002F0BCD" w:rsidRPr="006676D8" w:rsidRDefault="009030E4" w:rsidP="002F0BCD">
      <w:pPr>
        <w:ind w:left="567" w:hanging="567"/>
        <w:jc w:val="both"/>
        <w:rPr>
          <w:b/>
        </w:rPr>
      </w:pPr>
      <w:r w:rsidRPr="006676D8">
        <w:rPr>
          <w:b/>
        </w:rPr>
        <w:t xml:space="preserve">Docenze </w:t>
      </w:r>
    </w:p>
    <w:p w14:paraId="5315E389" w14:textId="77777777" w:rsidR="006B71B4" w:rsidRPr="006676D8" w:rsidRDefault="006B71B4" w:rsidP="00E6289E">
      <w:pPr>
        <w:ind w:left="567" w:hanging="567"/>
        <w:jc w:val="both"/>
      </w:pPr>
    </w:p>
    <w:p w14:paraId="09C6F396" w14:textId="77777777" w:rsidR="00746E8D" w:rsidRDefault="00746E8D" w:rsidP="00746E8D">
      <w:pPr>
        <w:spacing w:line="259" w:lineRule="auto"/>
        <w:jc w:val="both"/>
        <w:rPr>
          <w:rFonts w:eastAsiaTheme="minorHAnsi"/>
          <w:lang w:eastAsia="en-US"/>
        </w:rPr>
      </w:pPr>
      <w:r w:rsidRPr="006676D8">
        <w:rPr>
          <w:rFonts w:eastAsiaTheme="minorHAnsi"/>
          <w:lang w:eastAsia="en-US"/>
        </w:rPr>
        <w:t>Ha svolto i seguenti incarichi di docenza presso istituzioni pubbliche e private:</w:t>
      </w:r>
    </w:p>
    <w:p w14:paraId="307B7BCA" w14:textId="77777777" w:rsidR="001359D3" w:rsidRPr="006676D8" w:rsidRDefault="001359D3" w:rsidP="00746E8D">
      <w:pPr>
        <w:spacing w:line="259" w:lineRule="auto"/>
        <w:jc w:val="both"/>
        <w:rPr>
          <w:rFonts w:eastAsiaTheme="minorHAnsi"/>
          <w:lang w:eastAsia="en-US"/>
        </w:rPr>
      </w:pPr>
    </w:p>
    <w:p w14:paraId="0C48B400" w14:textId="77777777" w:rsidR="00746E8D" w:rsidRPr="006676D8" w:rsidRDefault="00746E8D" w:rsidP="00746E8D">
      <w:pPr>
        <w:spacing w:line="259" w:lineRule="auto"/>
        <w:jc w:val="both"/>
        <w:rPr>
          <w:rFonts w:eastAsiaTheme="minorHAnsi"/>
          <w:lang w:eastAsia="en-US"/>
        </w:rPr>
      </w:pPr>
      <w:r w:rsidRPr="006676D8">
        <w:rPr>
          <w:rFonts w:eastAsiaTheme="minorHAnsi"/>
          <w:lang w:eastAsia="en-US"/>
        </w:rPr>
        <w:t>- Docente nell’ambito del Master interuniversitario in “La nuova disciplina dei contratti pubblici” (DCP) presso la Scuola IaD dell’Università degli Studi di Roma ‘Tor Vergata’ con lezione su “Le tipologie contrattuali: appalti e concessioni”</w:t>
      </w:r>
      <w:r w:rsidR="009030E4" w:rsidRPr="006676D8">
        <w:rPr>
          <w:rFonts w:eastAsiaTheme="minorHAnsi"/>
          <w:lang w:eastAsia="en-US"/>
        </w:rPr>
        <w:t xml:space="preserve"> (22 marzo 2016)</w:t>
      </w:r>
    </w:p>
    <w:p w14:paraId="5C2E1FA4" w14:textId="77777777" w:rsidR="00746E8D" w:rsidRPr="006676D8" w:rsidRDefault="00746E8D" w:rsidP="00746E8D">
      <w:pPr>
        <w:spacing w:line="259" w:lineRule="auto"/>
        <w:jc w:val="both"/>
        <w:rPr>
          <w:rFonts w:eastAsiaTheme="minorHAnsi"/>
          <w:lang w:eastAsia="en-US"/>
        </w:rPr>
      </w:pPr>
    </w:p>
    <w:p w14:paraId="7080C6E5" w14:textId="77777777" w:rsidR="00746E8D" w:rsidRPr="006676D8" w:rsidRDefault="00746E8D" w:rsidP="00746E8D">
      <w:pPr>
        <w:spacing w:line="259" w:lineRule="auto"/>
        <w:jc w:val="both"/>
        <w:rPr>
          <w:rFonts w:eastAsiaTheme="minorHAnsi"/>
          <w:lang w:eastAsia="en-US"/>
        </w:rPr>
      </w:pPr>
      <w:r w:rsidRPr="006676D8">
        <w:rPr>
          <w:rFonts w:eastAsiaTheme="minorHAnsi"/>
          <w:lang w:eastAsia="en-US"/>
        </w:rPr>
        <w:t>- Docente al Corso di Alta Formazione “Contratti pubblici e procedure di gara” (progetto “Valore PA”) organizzato dalla Fondazione Università Ca’ Foscari con lezione su “Il nuovo codice dei contratti pubblici, d.lgs. 50/2016”</w:t>
      </w:r>
      <w:r w:rsidR="009030E4" w:rsidRPr="006676D8">
        <w:rPr>
          <w:rFonts w:eastAsiaTheme="minorHAnsi"/>
          <w:lang w:eastAsia="en-US"/>
        </w:rPr>
        <w:t xml:space="preserve"> (14 aprile 2016)</w:t>
      </w:r>
    </w:p>
    <w:p w14:paraId="175B23BF" w14:textId="77777777" w:rsidR="00746E8D" w:rsidRPr="006676D8" w:rsidRDefault="00746E8D" w:rsidP="00746E8D">
      <w:pPr>
        <w:spacing w:line="259" w:lineRule="auto"/>
        <w:jc w:val="both"/>
        <w:rPr>
          <w:rFonts w:eastAsiaTheme="minorHAnsi"/>
          <w:lang w:eastAsia="en-US"/>
        </w:rPr>
      </w:pPr>
    </w:p>
    <w:p w14:paraId="1E77273D" w14:textId="450FBF80" w:rsidR="00746E8D" w:rsidRPr="006676D8" w:rsidRDefault="00746E8D" w:rsidP="00746E8D">
      <w:pPr>
        <w:spacing w:line="259" w:lineRule="auto"/>
        <w:jc w:val="both"/>
        <w:rPr>
          <w:rFonts w:eastAsiaTheme="minorHAnsi"/>
          <w:lang w:eastAsia="en-US"/>
        </w:rPr>
      </w:pPr>
      <w:r w:rsidRPr="006676D8">
        <w:rPr>
          <w:rFonts w:eastAsiaTheme="minorHAnsi"/>
          <w:lang w:eastAsia="en-US"/>
        </w:rPr>
        <w:t>- Docente al “Corso di formazione in materia di appalti pubblici per i dipendenti di Invitalia S.p.A.” con lezione su “Gli affidamenti in economia e i criteri di aggiudicazione”</w:t>
      </w:r>
      <w:r w:rsidR="009030E4" w:rsidRPr="006676D8">
        <w:rPr>
          <w:rFonts w:eastAsiaTheme="minorHAnsi"/>
          <w:lang w:eastAsia="en-US"/>
        </w:rPr>
        <w:t xml:space="preserve"> (1</w:t>
      </w:r>
      <w:r w:rsidR="002C1A04">
        <w:rPr>
          <w:rFonts w:eastAsiaTheme="minorHAnsi"/>
          <w:lang w:eastAsia="en-US"/>
        </w:rPr>
        <w:t>°</w:t>
      </w:r>
      <w:r w:rsidR="00C96B9B">
        <w:rPr>
          <w:rFonts w:eastAsiaTheme="minorHAnsi"/>
          <w:lang w:eastAsia="en-US"/>
        </w:rPr>
        <w:t xml:space="preserve"> </w:t>
      </w:r>
      <w:r w:rsidR="009030E4" w:rsidRPr="006676D8">
        <w:rPr>
          <w:rFonts w:eastAsiaTheme="minorHAnsi"/>
          <w:lang w:eastAsia="en-US"/>
        </w:rPr>
        <w:t>luglio 2016)</w:t>
      </w:r>
    </w:p>
    <w:p w14:paraId="5C290243" w14:textId="77777777" w:rsidR="00746E8D" w:rsidRPr="006676D8" w:rsidRDefault="00746E8D" w:rsidP="00746E8D">
      <w:pPr>
        <w:spacing w:line="259" w:lineRule="auto"/>
        <w:jc w:val="both"/>
        <w:rPr>
          <w:rFonts w:eastAsiaTheme="minorHAnsi"/>
          <w:lang w:eastAsia="en-US"/>
        </w:rPr>
      </w:pPr>
    </w:p>
    <w:p w14:paraId="2C489989" w14:textId="77777777" w:rsidR="00746E8D" w:rsidRPr="006676D8" w:rsidRDefault="00746E8D" w:rsidP="00746E8D">
      <w:pPr>
        <w:spacing w:line="259" w:lineRule="auto"/>
        <w:jc w:val="both"/>
        <w:rPr>
          <w:rFonts w:eastAsiaTheme="minorHAnsi"/>
          <w:lang w:eastAsia="en-US"/>
        </w:rPr>
      </w:pPr>
      <w:r w:rsidRPr="006676D8">
        <w:rPr>
          <w:rFonts w:eastAsiaTheme="minorHAnsi"/>
          <w:lang w:eastAsia="en-US"/>
        </w:rPr>
        <w:t>- Docente al “Corso di formazione in materia di appalti pubblici per i dipendenti di Invitalia S.p.A.” con lezione sulla “Verifica dei requisiti di partecipazione ed esclusione dei concorrenti dalle procedure di gara”</w:t>
      </w:r>
      <w:r w:rsidR="009030E4" w:rsidRPr="006676D8">
        <w:rPr>
          <w:rFonts w:eastAsiaTheme="minorHAnsi"/>
          <w:lang w:eastAsia="en-US"/>
        </w:rPr>
        <w:t xml:space="preserve"> (7 luglio 2016)</w:t>
      </w:r>
    </w:p>
    <w:p w14:paraId="7836E466" w14:textId="77777777" w:rsidR="00746E8D" w:rsidRPr="006676D8" w:rsidRDefault="00746E8D" w:rsidP="00746E8D">
      <w:pPr>
        <w:spacing w:line="259" w:lineRule="auto"/>
        <w:jc w:val="both"/>
        <w:rPr>
          <w:rFonts w:eastAsiaTheme="minorHAnsi"/>
          <w:lang w:eastAsia="en-US"/>
        </w:rPr>
      </w:pPr>
    </w:p>
    <w:p w14:paraId="6CE50FC4" w14:textId="77777777" w:rsidR="00746E8D" w:rsidRPr="006676D8" w:rsidRDefault="00746E8D" w:rsidP="00746E8D">
      <w:pPr>
        <w:spacing w:line="259" w:lineRule="auto"/>
        <w:jc w:val="both"/>
        <w:rPr>
          <w:rFonts w:eastAsiaTheme="minorHAnsi"/>
          <w:lang w:eastAsia="en-US"/>
        </w:rPr>
      </w:pPr>
      <w:r w:rsidRPr="006676D8">
        <w:rPr>
          <w:rFonts w:eastAsiaTheme="minorHAnsi"/>
          <w:lang w:eastAsia="en-US"/>
        </w:rPr>
        <w:t>- Docente al “Corso di formazione in materia di appalti pubblici per i dipendenti di Invitalia S.p.A.” con lezione su “Gli appalti sotto soglia”</w:t>
      </w:r>
      <w:r w:rsidR="009030E4" w:rsidRPr="006676D8">
        <w:rPr>
          <w:rFonts w:eastAsiaTheme="minorHAnsi"/>
          <w:lang w:eastAsia="en-US"/>
        </w:rPr>
        <w:t xml:space="preserve"> (14 ottobre 2016)</w:t>
      </w:r>
    </w:p>
    <w:p w14:paraId="2A9AD601" w14:textId="77777777" w:rsidR="00746E8D" w:rsidRPr="006676D8" w:rsidRDefault="00746E8D" w:rsidP="00746E8D">
      <w:pPr>
        <w:spacing w:line="259" w:lineRule="auto"/>
        <w:jc w:val="both"/>
        <w:rPr>
          <w:rFonts w:eastAsiaTheme="minorHAnsi"/>
          <w:lang w:eastAsia="en-US"/>
        </w:rPr>
      </w:pPr>
    </w:p>
    <w:p w14:paraId="1110AB53" w14:textId="77777777" w:rsidR="00746E8D" w:rsidRPr="006676D8" w:rsidRDefault="00746E8D" w:rsidP="00746E8D">
      <w:pPr>
        <w:spacing w:line="259" w:lineRule="auto"/>
        <w:jc w:val="both"/>
        <w:rPr>
          <w:rFonts w:eastAsiaTheme="minorHAnsi"/>
          <w:lang w:eastAsia="en-US"/>
        </w:rPr>
      </w:pPr>
      <w:r w:rsidRPr="006676D8">
        <w:rPr>
          <w:rFonts w:eastAsiaTheme="minorHAnsi"/>
          <w:lang w:eastAsia="en-US"/>
        </w:rPr>
        <w:t>- Docente al “Corso di formazione in materia di appalti pubblici per i dipendenti di Invitalia S.p.A.” con lezione sul “Soccorso istruttorio”</w:t>
      </w:r>
      <w:r w:rsidR="009030E4" w:rsidRPr="006676D8">
        <w:rPr>
          <w:rFonts w:eastAsiaTheme="minorHAnsi"/>
          <w:lang w:eastAsia="en-US"/>
        </w:rPr>
        <w:t xml:space="preserve"> (21 ottobre 2016)</w:t>
      </w:r>
    </w:p>
    <w:p w14:paraId="47894327" w14:textId="77777777" w:rsidR="009030E4" w:rsidRPr="006676D8" w:rsidRDefault="009030E4" w:rsidP="00746E8D">
      <w:pPr>
        <w:spacing w:line="259" w:lineRule="auto"/>
        <w:jc w:val="both"/>
        <w:rPr>
          <w:rFonts w:eastAsiaTheme="minorHAnsi"/>
          <w:lang w:eastAsia="en-US"/>
        </w:rPr>
      </w:pPr>
    </w:p>
    <w:p w14:paraId="77E20B40" w14:textId="77777777" w:rsidR="00122703" w:rsidRDefault="00122703" w:rsidP="00122703">
      <w:pPr>
        <w:spacing w:line="259" w:lineRule="auto"/>
        <w:jc w:val="both"/>
        <w:rPr>
          <w:rFonts w:eastAsiaTheme="minorHAnsi"/>
          <w:lang w:eastAsia="en-US"/>
        </w:rPr>
      </w:pPr>
      <w:r>
        <w:rPr>
          <w:rFonts w:eastAsiaTheme="minorHAnsi"/>
          <w:lang w:eastAsia="en-US"/>
        </w:rPr>
        <w:t xml:space="preserve">- Docente </w:t>
      </w:r>
      <w:r w:rsidR="00E97C77">
        <w:rPr>
          <w:rFonts w:eastAsiaTheme="minorHAnsi"/>
          <w:lang w:eastAsia="en-US"/>
        </w:rPr>
        <w:t>nell’ambito de</w:t>
      </w:r>
      <w:r>
        <w:rPr>
          <w:rFonts w:eastAsiaTheme="minorHAnsi"/>
          <w:lang w:eastAsia="en-US"/>
        </w:rPr>
        <w:t>l corso</w:t>
      </w:r>
      <w:r w:rsidR="00E97C77">
        <w:rPr>
          <w:rFonts w:eastAsiaTheme="minorHAnsi"/>
          <w:lang w:eastAsia="en-US"/>
        </w:rPr>
        <w:t xml:space="preserve"> di studi su</w:t>
      </w:r>
      <w:r>
        <w:rPr>
          <w:rFonts w:eastAsiaTheme="minorHAnsi"/>
          <w:lang w:eastAsia="en-US"/>
        </w:rPr>
        <w:t xml:space="preserve"> “I</w:t>
      </w:r>
      <w:r w:rsidRPr="00122703">
        <w:rPr>
          <w:rFonts w:eastAsiaTheme="minorHAnsi"/>
          <w:lang w:eastAsia="en-US"/>
        </w:rPr>
        <w:t xml:space="preserve"> contratti della pubblica amministrazione</w:t>
      </w:r>
      <w:r>
        <w:rPr>
          <w:rFonts w:eastAsiaTheme="minorHAnsi"/>
          <w:lang w:eastAsia="en-US"/>
        </w:rPr>
        <w:t>” presso la Facoltà di Economia dell’Università degli Studi di Roma ‘ La Sapienza’ (18 ottobre 2017, 15 novembre 2017, 6 dicembre 2017)</w:t>
      </w:r>
    </w:p>
    <w:p w14:paraId="35D69F85" w14:textId="77777777" w:rsidR="00122703" w:rsidRPr="006676D8" w:rsidRDefault="00122703" w:rsidP="00122703">
      <w:pPr>
        <w:spacing w:line="259" w:lineRule="auto"/>
        <w:jc w:val="both"/>
        <w:rPr>
          <w:rFonts w:eastAsiaTheme="minorHAnsi"/>
          <w:lang w:eastAsia="en-US"/>
        </w:rPr>
      </w:pPr>
    </w:p>
    <w:p w14:paraId="05B2822B" w14:textId="77777777" w:rsidR="009030E4" w:rsidRDefault="00223B4C" w:rsidP="00746E8D">
      <w:pPr>
        <w:spacing w:line="259" w:lineRule="auto"/>
        <w:jc w:val="both"/>
        <w:rPr>
          <w:rFonts w:eastAsiaTheme="minorHAnsi"/>
          <w:lang w:eastAsia="en-US"/>
        </w:rPr>
      </w:pPr>
      <w:r w:rsidRPr="006676D8">
        <w:rPr>
          <w:rFonts w:eastAsiaTheme="minorHAnsi"/>
          <w:lang w:eastAsia="en-US"/>
        </w:rPr>
        <w:t>- Docente al “Corso di formazione in materia di appalti pubblici per i dipendenti di Invitalia S.p.A.” con lezione sugli “Strumenti di tutela” (6 aprile 2018)</w:t>
      </w:r>
    </w:p>
    <w:p w14:paraId="2C385EB9" w14:textId="77777777" w:rsidR="001916CA" w:rsidRDefault="001916CA" w:rsidP="00746E8D">
      <w:pPr>
        <w:spacing w:line="259" w:lineRule="auto"/>
        <w:jc w:val="both"/>
        <w:rPr>
          <w:rFonts w:eastAsiaTheme="minorHAnsi"/>
          <w:lang w:eastAsia="en-US"/>
        </w:rPr>
      </w:pPr>
    </w:p>
    <w:p w14:paraId="0996B467" w14:textId="77777777" w:rsidR="001916CA" w:rsidRDefault="001916CA" w:rsidP="001916CA">
      <w:pPr>
        <w:spacing w:line="259" w:lineRule="auto"/>
        <w:jc w:val="both"/>
        <w:rPr>
          <w:rFonts w:eastAsiaTheme="minorHAnsi"/>
          <w:lang w:eastAsia="en-US"/>
        </w:rPr>
      </w:pPr>
      <w:r>
        <w:rPr>
          <w:rFonts w:eastAsiaTheme="minorHAnsi"/>
          <w:lang w:eastAsia="en-US"/>
        </w:rPr>
        <w:t>- Docente nell’ambito del corso di studi su “I</w:t>
      </w:r>
      <w:r w:rsidRPr="00122703">
        <w:rPr>
          <w:rFonts w:eastAsiaTheme="minorHAnsi"/>
          <w:lang w:eastAsia="en-US"/>
        </w:rPr>
        <w:t xml:space="preserve"> contratti della pubblica amministrazione</w:t>
      </w:r>
      <w:r>
        <w:rPr>
          <w:rFonts w:eastAsiaTheme="minorHAnsi"/>
          <w:lang w:eastAsia="en-US"/>
        </w:rPr>
        <w:t>” presso la Facoltà di Economia dell’Università degli Studi di Roma ‘ La Sapienza’ (10 ottobre 2018)</w:t>
      </w:r>
    </w:p>
    <w:p w14:paraId="75939B0C" w14:textId="77777777" w:rsidR="007F6055" w:rsidRDefault="007F6055" w:rsidP="001916CA">
      <w:pPr>
        <w:spacing w:line="259" w:lineRule="auto"/>
        <w:jc w:val="both"/>
        <w:rPr>
          <w:rFonts w:eastAsiaTheme="minorHAnsi"/>
          <w:lang w:eastAsia="en-US"/>
        </w:rPr>
      </w:pPr>
    </w:p>
    <w:p w14:paraId="3AB00E13" w14:textId="77777777" w:rsidR="007F6055" w:rsidRDefault="007F6055" w:rsidP="007F6055">
      <w:pPr>
        <w:spacing w:line="259" w:lineRule="auto"/>
        <w:jc w:val="both"/>
        <w:rPr>
          <w:rFonts w:eastAsiaTheme="minorHAnsi"/>
          <w:lang w:eastAsia="en-US"/>
        </w:rPr>
      </w:pPr>
      <w:r>
        <w:rPr>
          <w:rFonts w:eastAsiaTheme="minorHAnsi"/>
          <w:lang w:eastAsia="en-US"/>
        </w:rPr>
        <w:t>- Docente nell’ambito del corso di studi su “I</w:t>
      </w:r>
      <w:r w:rsidRPr="00122703">
        <w:rPr>
          <w:rFonts w:eastAsiaTheme="minorHAnsi"/>
          <w:lang w:eastAsia="en-US"/>
        </w:rPr>
        <w:t xml:space="preserve"> contratti della pubblica amministrazione</w:t>
      </w:r>
      <w:r>
        <w:rPr>
          <w:rFonts w:eastAsiaTheme="minorHAnsi"/>
          <w:lang w:eastAsia="en-US"/>
        </w:rPr>
        <w:t>” presso la Facoltà di Economia dell’Università degli Studi di Roma ‘ La Sapienza’ (7 novembre 2018)</w:t>
      </w:r>
    </w:p>
    <w:p w14:paraId="0F18CC57" w14:textId="77777777" w:rsidR="00F36391" w:rsidRDefault="00F36391" w:rsidP="007F6055">
      <w:pPr>
        <w:spacing w:line="259" w:lineRule="auto"/>
        <w:jc w:val="both"/>
        <w:rPr>
          <w:rFonts w:eastAsiaTheme="minorHAnsi"/>
          <w:lang w:eastAsia="en-US"/>
        </w:rPr>
      </w:pPr>
    </w:p>
    <w:p w14:paraId="4563EC7D" w14:textId="77777777" w:rsidR="00F36391" w:rsidRDefault="00F36391" w:rsidP="00F36391">
      <w:pPr>
        <w:spacing w:line="259" w:lineRule="auto"/>
        <w:jc w:val="both"/>
        <w:rPr>
          <w:rFonts w:eastAsiaTheme="minorHAnsi"/>
          <w:lang w:eastAsia="en-US"/>
        </w:rPr>
      </w:pPr>
      <w:r>
        <w:rPr>
          <w:rFonts w:eastAsiaTheme="minorHAnsi"/>
          <w:lang w:eastAsia="en-US"/>
        </w:rPr>
        <w:t>- Docente nell’ambito del corso di studi su “I</w:t>
      </w:r>
      <w:r w:rsidRPr="00122703">
        <w:rPr>
          <w:rFonts w:eastAsiaTheme="minorHAnsi"/>
          <w:lang w:eastAsia="en-US"/>
        </w:rPr>
        <w:t xml:space="preserve"> contratti della pubblica amministrazione</w:t>
      </w:r>
      <w:r>
        <w:rPr>
          <w:rFonts w:eastAsiaTheme="minorHAnsi"/>
          <w:lang w:eastAsia="en-US"/>
        </w:rPr>
        <w:t>” presso la Facoltà di Economia dell’Università degli Studi di Roma ‘ La Sapienza’ (5 dicembre 2018)</w:t>
      </w:r>
    </w:p>
    <w:p w14:paraId="25744ACF" w14:textId="77777777" w:rsidR="00010D04" w:rsidRDefault="00010D04" w:rsidP="00F36391">
      <w:pPr>
        <w:spacing w:line="259" w:lineRule="auto"/>
        <w:jc w:val="both"/>
        <w:rPr>
          <w:rFonts w:eastAsiaTheme="minorHAnsi"/>
          <w:lang w:eastAsia="en-US"/>
        </w:rPr>
      </w:pPr>
    </w:p>
    <w:p w14:paraId="7966A10A" w14:textId="77777777" w:rsidR="00010D04" w:rsidRDefault="00010D04" w:rsidP="00F36391">
      <w:pPr>
        <w:spacing w:line="259" w:lineRule="auto"/>
        <w:jc w:val="both"/>
        <w:rPr>
          <w:rFonts w:eastAsiaTheme="minorHAnsi"/>
          <w:lang w:eastAsia="en-US"/>
        </w:rPr>
      </w:pPr>
      <w:r>
        <w:rPr>
          <w:rFonts w:eastAsiaTheme="minorHAnsi"/>
          <w:lang w:eastAsia="en-US"/>
        </w:rPr>
        <w:t>- Docente in diritto amministrativo presso la Scuola di specializzazione per le professioni legali organizzata dalla Facoltà di Giurisprudenza dell’Università degli Studi di Roma ‘Tor Vergata’ (7 dicembre 2018)</w:t>
      </w:r>
    </w:p>
    <w:p w14:paraId="713D0586" w14:textId="77777777" w:rsidR="00BC1B25" w:rsidRDefault="00BC1B25" w:rsidP="00F36391">
      <w:pPr>
        <w:spacing w:line="259" w:lineRule="auto"/>
        <w:jc w:val="both"/>
        <w:rPr>
          <w:rFonts w:eastAsiaTheme="minorHAnsi"/>
          <w:lang w:eastAsia="en-US"/>
        </w:rPr>
      </w:pPr>
    </w:p>
    <w:p w14:paraId="4D09E07D" w14:textId="77777777" w:rsidR="00BC1B25" w:rsidRDefault="00BC1B25" w:rsidP="00F36391">
      <w:pPr>
        <w:spacing w:line="259" w:lineRule="auto"/>
        <w:jc w:val="both"/>
        <w:rPr>
          <w:rFonts w:eastAsiaTheme="minorHAnsi"/>
          <w:lang w:eastAsia="en-US"/>
        </w:rPr>
      </w:pPr>
      <w:r>
        <w:rPr>
          <w:rFonts w:eastAsiaTheme="minorHAnsi"/>
          <w:lang w:eastAsia="en-US"/>
        </w:rPr>
        <w:t>- Docente nel corso di formazione organizzato dall’Unione Nazionale Italia Ortofrutta e intitolato “Incremento delle capacità professionali delle O.P.” con lezione sulle “Relazioni giuridiche tra O.P. e Pubblica Amministrazione” (21 giugno 2019)</w:t>
      </w:r>
    </w:p>
    <w:p w14:paraId="0EF5EA2A" w14:textId="77777777" w:rsidR="00572CC5" w:rsidRDefault="00572CC5" w:rsidP="00F36391">
      <w:pPr>
        <w:spacing w:line="259" w:lineRule="auto"/>
        <w:jc w:val="both"/>
        <w:rPr>
          <w:rFonts w:eastAsiaTheme="minorHAnsi"/>
          <w:lang w:eastAsia="en-US"/>
        </w:rPr>
      </w:pPr>
    </w:p>
    <w:p w14:paraId="0B24FD11" w14:textId="77777777" w:rsidR="00626483" w:rsidRDefault="00626483" w:rsidP="00F36391">
      <w:pPr>
        <w:spacing w:line="259" w:lineRule="auto"/>
        <w:jc w:val="both"/>
        <w:rPr>
          <w:rFonts w:eastAsiaTheme="minorHAnsi"/>
          <w:lang w:eastAsia="en-US"/>
        </w:rPr>
      </w:pPr>
      <w:r>
        <w:rPr>
          <w:rFonts w:eastAsiaTheme="minorHAnsi"/>
          <w:lang w:eastAsia="en-US"/>
        </w:rPr>
        <w:t xml:space="preserve">- Docente nell’ambito del Master di II° livello in </w:t>
      </w:r>
      <w:r w:rsidR="00AC6538">
        <w:rPr>
          <w:rFonts w:eastAsiaTheme="minorHAnsi"/>
          <w:lang w:eastAsia="en-US"/>
        </w:rPr>
        <w:t>“</w:t>
      </w:r>
      <w:r>
        <w:rPr>
          <w:rFonts w:eastAsiaTheme="minorHAnsi"/>
          <w:lang w:eastAsia="en-US"/>
        </w:rPr>
        <w:t xml:space="preserve">Diritto ed Economia per la Cultura e l’Arte nella Progettazione dello sviluppo territoriale/DECA Pro” </w:t>
      </w:r>
      <w:r w:rsidR="00AC6538">
        <w:rPr>
          <w:rFonts w:eastAsiaTheme="minorHAnsi"/>
          <w:lang w:eastAsia="en-US"/>
        </w:rPr>
        <w:t xml:space="preserve">organizzato presso la Facoltà di Giurisprudenza dell’Università degli Studi di Sassari </w:t>
      </w:r>
      <w:r>
        <w:rPr>
          <w:rFonts w:eastAsiaTheme="minorHAnsi"/>
          <w:lang w:eastAsia="en-US"/>
        </w:rPr>
        <w:t xml:space="preserve">con lezione </w:t>
      </w:r>
      <w:r w:rsidR="00AC6538">
        <w:rPr>
          <w:rFonts w:eastAsiaTheme="minorHAnsi"/>
          <w:lang w:eastAsia="en-US"/>
        </w:rPr>
        <w:t>sulla</w:t>
      </w:r>
      <w:r>
        <w:rPr>
          <w:rFonts w:eastAsiaTheme="minorHAnsi"/>
          <w:lang w:eastAsia="en-US"/>
        </w:rPr>
        <w:t xml:space="preserve"> “</w:t>
      </w:r>
      <w:r w:rsidR="00AC6538">
        <w:rPr>
          <w:rFonts w:eastAsiaTheme="minorHAnsi"/>
          <w:lang w:eastAsia="en-US"/>
        </w:rPr>
        <w:t>Costituzione culturale italiana in riferimento ai principi fondamentali dell’azione amministrativa”</w:t>
      </w:r>
      <w:r>
        <w:rPr>
          <w:rFonts w:eastAsiaTheme="minorHAnsi"/>
          <w:lang w:eastAsia="en-US"/>
        </w:rPr>
        <w:t xml:space="preserve"> (27 settembre 2019)</w:t>
      </w:r>
    </w:p>
    <w:p w14:paraId="250D244F" w14:textId="77777777" w:rsidR="00572CC5" w:rsidRDefault="00572CC5" w:rsidP="00F36391">
      <w:pPr>
        <w:spacing w:line="259" w:lineRule="auto"/>
        <w:jc w:val="both"/>
        <w:rPr>
          <w:rFonts w:eastAsiaTheme="minorHAnsi"/>
          <w:lang w:eastAsia="en-US"/>
        </w:rPr>
      </w:pPr>
    </w:p>
    <w:p w14:paraId="0436A7D8" w14:textId="77777777" w:rsidR="00572CC5" w:rsidRDefault="00572CC5" w:rsidP="00F36391">
      <w:pPr>
        <w:spacing w:line="259" w:lineRule="auto"/>
        <w:jc w:val="both"/>
        <w:rPr>
          <w:rFonts w:eastAsiaTheme="minorHAnsi"/>
          <w:lang w:eastAsia="en-US"/>
        </w:rPr>
      </w:pPr>
      <w:r>
        <w:rPr>
          <w:rFonts w:eastAsiaTheme="minorHAnsi"/>
          <w:lang w:eastAsia="en-US"/>
        </w:rPr>
        <w:t>- Docente nell’ambito della “School of Government - Corso intensivo di preparazione per il concorso di Consigliere Parlamentare” con lezione in “Diritto amministrativo – temi e correzioni” organizzato dalla Luiss – Guido Carli (19 ottobre 2019)</w:t>
      </w:r>
    </w:p>
    <w:p w14:paraId="3FD1C556" w14:textId="77777777" w:rsidR="00AC6538" w:rsidRDefault="00AC6538" w:rsidP="00F36391">
      <w:pPr>
        <w:spacing w:line="259" w:lineRule="auto"/>
        <w:jc w:val="both"/>
        <w:rPr>
          <w:rFonts w:eastAsiaTheme="minorHAnsi"/>
          <w:lang w:eastAsia="en-US"/>
        </w:rPr>
      </w:pPr>
    </w:p>
    <w:p w14:paraId="6D8C5319" w14:textId="77777777" w:rsidR="00AC6538" w:rsidRDefault="00AC6538" w:rsidP="00AC6538">
      <w:pPr>
        <w:spacing w:line="259" w:lineRule="auto"/>
        <w:jc w:val="both"/>
        <w:rPr>
          <w:rFonts w:eastAsiaTheme="minorHAnsi"/>
          <w:lang w:eastAsia="en-US"/>
        </w:rPr>
      </w:pPr>
      <w:r>
        <w:rPr>
          <w:rFonts w:eastAsiaTheme="minorHAnsi"/>
          <w:lang w:eastAsia="en-US"/>
        </w:rPr>
        <w:t xml:space="preserve">- Docente nell’ambito del Master di II° livello in </w:t>
      </w:r>
      <w:r w:rsidR="00AA7B1A">
        <w:rPr>
          <w:rFonts w:eastAsiaTheme="minorHAnsi"/>
          <w:lang w:eastAsia="en-US"/>
        </w:rPr>
        <w:t>“</w:t>
      </w:r>
      <w:r>
        <w:rPr>
          <w:rFonts w:eastAsiaTheme="minorHAnsi"/>
          <w:lang w:eastAsia="en-US"/>
        </w:rPr>
        <w:t xml:space="preserve">Diritto ed Economia per la Cultura e l’Arte nella Progettazione dello </w:t>
      </w:r>
      <w:r w:rsidR="00E723EE">
        <w:rPr>
          <w:rFonts w:eastAsiaTheme="minorHAnsi"/>
          <w:lang w:eastAsia="en-US"/>
        </w:rPr>
        <w:t xml:space="preserve">sviluppo territoriale/DECA Pro” </w:t>
      </w:r>
      <w:r>
        <w:rPr>
          <w:rFonts w:eastAsiaTheme="minorHAnsi"/>
          <w:lang w:eastAsia="en-US"/>
        </w:rPr>
        <w:t xml:space="preserve">organizzato presso la Facoltà di Giurisprudenza dell’Università degli Studi di Sassari con lezione </w:t>
      </w:r>
      <w:r w:rsidR="003C6BBC">
        <w:rPr>
          <w:rFonts w:eastAsiaTheme="minorHAnsi"/>
          <w:lang w:eastAsia="en-US"/>
        </w:rPr>
        <w:t>sul “Quadro generale e istituzionale dell’organizzazione amministrativa italiana</w:t>
      </w:r>
      <w:r>
        <w:rPr>
          <w:rFonts w:eastAsiaTheme="minorHAnsi"/>
          <w:lang w:eastAsia="en-US"/>
        </w:rPr>
        <w:t>” (25 ottobre 2019)</w:t>
      </w:r>
    </w:p>
    <w:p w14:paraId="3B5CE4A3" w14:textId="77777777" w:rsidR="00AC6538" w:rsidRDefault="00AC6538" w:rsidP="00AC6538">
      <w:pPr>
        <w:spacing w:line="259" w:lineRule="auto"/>
        <w:jc w:val="both"/>
        <w:rPr>
          <w:rFonts w:eastAsiaTheme="minorHAnsi"/>
          <w:lang w:eastAsia="en-US"/>
        </w:rPr>
      </w:pPr>
    </w:p>
    <w:p w14:paraId="75BC131C" w14:textId="77777777" w:rsidR="00AC6538" w:rsidRDefault="00AC6538" w:rsidP="00AC6538">
      <w:pPr>
        <w:spacing w:line="259" w:lineRule="auto"/>
        <w:jc w:val="both"/>
        <w:rPr>
          <w:rFonts w:eastAsiaTheme="minorHAnsi"/>
          <w:lang w:eastAsia="en-US"/>
        </w:rPr>
      </w:pPr>
      <w:r>
        <w:rPr>
          <w:rFonts w:eastAsiaTheme="minorHAnsi"/>
          <w:lang w:eastAsia="en-US"/>
        </w:rPr>
        <w:t xml:space="preserve">- Docente nell’ambito del Master di II° livello in </w:t>
      </w:r>
      <w:r w:rsidR="000E62D0">
        <w:rPr>
          <w:rFonts w:eastAsiaTheme="minorHAnsi"/>
          <w:lang w:eastAsia="en-US"/>
        </w:rPr>
        <w:t>“</w:t>
      </w:r>
      <w:r>
        <w:rPr>
          <w:rFonts w:eastAsiaTheme="minorHAnsi"/>
          <w:lang w:eastAsia="en-US"/>
        </w:rPr>
        <w:t xml:space="preserve">Diritto ed Economia per la Cultura e l’Arte nella Progettazione dello sviluppo territoriale/DECA Pro” </w:t>
      </w:r>
      <w:r w:rsidR="000E62D0">
        <w:rPr>
          <w:rFonts w:eastAsiaTheme="minorHAnsi"/>
          <w:lang w:eastAsia="en-US"/>
        </w:rPr>
        <w:t xml:space="preserve">organizzato presso la Facoltà di Giurisprudenza dell’Università degli Studi di Sassari </w:t>
      </w:r>
      <w:r w:rsidR="003C6BBC">
        <w:rPr>
          <w:rFonts w:eastAsiaTheme="minorHAnsi"/>
          <w:lang w:eastAsia="en-US"/>
        </w:rPr>
        <w:t>con lezione sulla “Gestione integrata del territorio e del paesaggio: atti, procedimenti, operazioni” (</w:t>
      </w:r>
      <w:r>
        <w:rPr>
          <w:rFonts w:eastAsiaTheme="minorHAnsi"/>
          <w:lang w:eastAsia="en-US"/>
        </w:rPr>
        <w:t xml:space="preserve">7 </w:t>
      </w:r>
      <w:r w:rsidR="003C6BBC">
        <w:rPr>
          <w:rFonts w:eastAsiaTheme="minorHAnsi"/>
          <w:lang w:eastAsia="en-US"/>
        </w:rPr>
        <w:t>nov</w:t>
      </w:r>
      <w:r>
        <w:rPr>
          <w:rFonts w:eastAsiaTheme="minorHAnsi"/>
          <w:lang w:eastAsia="en-US"/>
        </w:rPr>
        <w:t>embre 2019)</w:t>
      </w:r>
    </w:p>
    <w:p w14:paraId="4B360777" w14:textId="77777777" w:rsidR="002C0B8F" w:rsidRDefault="002C0B8F" w:rsidP="00AC6538">
      <w:pPr>
        <w:spacing w:line="259" w:lineRule="auto"/>
        <w:jc w:val="both"/>
        <w:rPr>
          <w:rFonts w:eastAsiaTheme="minorHAnsi"/>
          <w:lang w:eastAsia="en-US"/>
        </w:rPr>
      </w:pPr>
    </w:p>
    <w:p w14:paraId="72C94874" w14:textId="77777777" w:rsidR="002C0B8F" w:rsidRDefault="002C0B8F" w:rsidP="002C0B8F">
      <w:pPr>
        <w:jc w:val="both"/>
      </w:pPr>
      <w:r>
        <w:rPr>
          <w:rFonts w:eastAsiaTheme="minorHAnsi"/>
          <w:lang w:eastAsia="en-US"/>
        </w:rPr>
        <w:t>-</w:t>
      </w:r>
      <w:r>
        <w:t xml:space="preserve"> Docente alla Scuola di specializzazione per le professioni legali dell’Università degli Studi di Sassari lezione con lezione sulla “Evidenza pubblica” (26 febbraio 2021)</w:t>
      </w:r>
    </w:p>
    <w:p w14:paraId="2EED7D62" w14:textId="77777777" w:rsidR="00BC68F3" w:rsidRDefault="00BC68F3" w:rsidP="002C0B8F">
      <w:pPr>
        <w:jc w:val="both"/>
      </w:pPr>
    </w:p>
    <w:p w14:paraId="67EFDA29" w14:textId="77777777" w:rsidR="00BC68F3" w:rsidRPr="001359D3" w:rsidRDefault="00BC68F3" w:rsidP="002C0B8F">
      <w:pPr>
        <w:jc w:val="both"/>
      </w:pPr>
      <w:r w:rsidRPr="001359D3">
        <w:t>- Docente nell’ambito del progetto Agrivalue organizzato dall’Università degli Studi di Sassari con lezione sui “Profili storici della disciplina dei beni culturali in Italia” (8 settembre 2021)</w:t>
      </w:r>
    </w:p>
    <w:p w14:paraId="7791549F" w14:textId="77777777" w:rsidR="00BC68F3" w:rsidRPr="001359D3" w:rsidRDefault="00BC68F3" w:rsidP="002C0B8F">
      <w:pPr>
        <w:jc w:val="both"/>
      </w:pPr>
    </w:p>
    <w:p w14:paraId="1D685006" w14:textId="77777777" w:rsidR="00BC68F3" w:rsidRPr="001359D3" w:rsidRDefault="00BC68F3" w:rsidP="002C0B8F">
      <w:pPr>
        <w:jc w:val="both"/>
        <w:rPr>
          <w:rFonts w:eastAsiaTheme="minorHAnsi"/>
          <w:lang w:eastAsia="en-US"/>
        </w:rPr>
      </w:pPr>
      <w:r w:rsidRPr="001359D3">
        <w:lastRenderedPageBreak/>
        <w:t xml:space="preserve">- Docente nell’ambito del progetto Agrivalue organizzato dall’Università degli Studi di Sassari con lezione sul “Patrimonio culturale italiano: beni culturali e beni paesaggistici” (9 settembre 2021) </w:t>
      </w:r>
    </w:p>
    <w:p w14:paraId="45D2BE30" w14:textId="77777777" w:rsidR="00AC6538" w:rsidRPr="001359D3" w:rsidRDefault="00AC6538" w:rsidP="00AC6538">
      <w:pPr>
        <w:spacing w:line="259" w:lineRule="auto"/>
        <w:jc w:val="both"/>
        <w:rPr>
          <w:rFonts w:eastAsiaTheme="minorHAnsi"/>
          <w:lang w:eastAsia="en-US"/>
        </w:rPr>
      </w:pPr>
    </w:p>
    <w:p w14:paraId="40D70045" w14:textId="77777777" w:rsidR="00BC68F3" w:rsidRPr="001359D3" w:rsidRDefault="00BC68F3" w:rsidP="00BC68F3">
      <w:pPr>
        <w:jc w:val="both"/>
        <w:rPr>
          <w:rFonts w:eastAsiaTheme="minorHAnsi"/>
          <w:lang w:eastAsia="en-US"/>
        </w:rPr>
      </w:pPr>
      <w:r w:rsidRPr="001359D3">
        <w:t xml:space="preserve">- Docente nell’ambito del progetto Agrivalue organizzato dall’Università degli Studi di Sassari con lezione sul “Riparto delle funzioni amministrative in materia di beni culturali” (15 settembre 2021) </w:t>
      </w:r>
    </w:p>
    <w:p w14:paraId="13321FD3" w14:textId="77777777" w:rsidR="00AC6538" w:rsidRPr="001359D3" w:rsidRDefault="00AC6538" w:rsidP="00F36391">
      <w:pPr>
        <w:spacing w:line="259" w:lineRule="auto"/>
        <w:jc w:val="both"/>
        <w:rPr>
          <w:rFonts w:eastAsiaTheme="minorHAnsi"/>
          <w:lang w:eastAsia="en-US"/>
        </w:rPr>
      </w:pPr>
    </w:p>
    <w:p w14:paraId="04FBA371" w14:textId="77777777" w:rsidR="00B74235" w:rsidRPr="001359D3" w:rsidRDefault="00BC68F3" w:rsidP="00BC68F3">
      <w:pPr>
        <w:jc w:val="both"/>
      </w:pPr>
      <w:r w:rsidRPr="001359D3">
        <w:t>- Docente nell’ambito del progetto Agrivalue organizzato dall’Università degli Studi di Sassari con lezione sui “Procedimenti amministrativi a tutela dei beni culturali” (16 settembre 2021)</w:t>
      </w:r>
    </w:p>
    <w:p w14:paraId="44B9EBF5" w14:textId="77777777" w:rsidR="00B74235" w:rsidRPr="001359D3" w:rsidRDefault="00B74235" w:rsidP="00BC68F3">
      <w:pPr>
        <w:jc w:val="both"/>
      </w:pPr>
    </w:p>
    <w:p w14:paraId="2B9E01E7" w14:textId="77777777" w:rsidR="00B74235" w:rsidRPr="001359D3" w:rsidRDefault="00B74235" w:rsidP="00B74235">
      <w:pPr>
        <w:jc w:val="both"/>
      </w:pPr>
      <w:r w:rsidRPr="001359D3">
        <w:t>- Docente nell’ambito del progetto Agrivalue organizzato dall’Università degli Studi di Sassari con lezione sui “Beni paesaggistici” (17 settembre 2021)</w:t>
      </w:r>
    </w:p>
    <w:p w14:paraId="67BBC3F9" w14:textId="77777777" w:rsidR="001359D3" w:rsidRPr="001359D3" w:rsidRDefault="001359D3" w:rsidP="00B74235">
      <w:pPr>
        <w:jc w:val="both"/>
      </w:pPr>
    </w:p>
    <w:p w14:paraId="295A051E" w14:textId="77777777" w:rsidR="00B74235" w:rsidRDefault="00B74235" w:rsidP="00B74235">
      <w:pPr>
        <w:jc w:val="both"/>
      </w:pPr>
      <w:r w:rsidRPr="001359D3">
        <w:t>- Seminario in tema di “Arte e Diritto” svolto durante la Notte Europea dei Ricercatori organizzata dall’Università degli Studi di Sassari (24 settembre 2021)</w:t>
      </w:r>
      <w:r>
        <w:t xml:space="preserve"> </w:t>
      </w:r>
    </w:p>
    <w:p w14:paraId="7D832BAF" w14:textId="77777777" w:rsidR="001359D3" w:rsidRDefault="001359D3" w:rsidP="00B74235">
      <w:pPr>
        <w:jc w:val="both"/>
      </w:pPr>
    </w:p>
    <w:p w14:paraId="2C2FC5F9" w14:textId="77777777" w:rsidR="001359D3" w:rsidRPr="00EA16DE" w:rsidRDefault="001359D3" w:rsidP="00B74235">
      <w:pPr>
        <w:jc w:val="both"/>
        <w:rPr>
          <w:rFonts w:cstheme="minorHAnsi"/>
          <w:color w:val="000000" w:themeColor="text1"/>
        </w:rPr>
      </w:pPr>
      <w:r w:rsidRPr="00EA16DE">
        <w:rPr>
          <w:rFonts w:cstheme="minorHAnsi"/>
          <w:color w:val="000000" w:themeColor="text1"/>
        </w:rPr>
        <w:t xml:space="preserve">- Docente </w:t>
      </w:r>
      <w:r w:rsidRPr="00EA16DE">
        <w:rPr>
          <w:rFonts w:cstheme="minorHAnsi"/>
          <w:iCs/>
          <w:color w:val="000000" w:themeColor="text1"/>
        </w:rPr>
        <w:t xml:space="preserve">nell’ambito del </w:t>
      </w:r>
      <w:r w:rsidRPr="00EA16DE">
        <w:rPr>
          <w:rFonts w:cstheme="minorHAnsi"/>
          <w:color w:val="000000" w:themeColor="text1"/>
          <w:shd w:val="clear" w:color="auto" w:fill="FFFFFF"/>
        </w:rPr>
        <w:t>36° Corso d’Istituto per Ufficiali Superiori dell’Arma dei Carabinieri di Roma con l</w:t>
      </w:r>
      <w:r w:rsidRPr="00EA16DE">
        <w:rPr>
          <w:rFonts w:cstheme="minorHAnsi"/>
          <w:color w:val="000000" w:themeColor="text1"/>
        </w:rPr>
        <w:t>ezione su</w:t>
      </w:r>
      <w:r w:rsidRPr="00EA16DE">
        <w:rPr>
          <w:rFonts w:cstheme="minorHAnsi"/>
          <w:i/>
          <w:iCs/>
          <w:color w:val="000000" w:themeColor="text1"/>
        </w:rPr>
        <w:t> </w:t>
      </w:r>
      <w:r w:rsidRPr="00EA16DE">
        <w:rPr>
          <w:rFonts w:cstheme="minorHAnsi"/>
          <w:iCs/>
          <w:color w:val="000000" w:themeColor="text1"/>
        </w:rPr>
        <w:t>“</w:t>
      </w:r>
      <w:r w:rsidRPr="00EA16DE">
        <w:rPr>
          <w:rFonts w:cstheme="minorHAnsi"/>
          <w:i/>
          <w:iCs/>
          <w:color w:val="000000" w:themeColor="text1"/>
        </w:rPr>
        <w:t>I rapporti tra uffici</w:t>
      </w:r>
      <w:r w:rsidR="004429FD" w:rsidRPr="00EA16DE">
        <w:rPr>
          <w:rFonts w:cstheme="minorHAnsi"/>
          <w:iCs/>
          <w:color w:val="000000" w:themeColor="text1"/>
        </w:rPr>
        <w:t>”</w:t>
      </w:r>
      <w:r w:rsidRPr="00EA16DE">
        <w:rPr>
          <w:rFonts w:cstheme="minorHAnsi"/>
          <w:iCs/>
          <w:color w:val="000000" w:themeColor="text1"/>
        </w:rPr>
        <w:t xml:space="preserve"> e</w:t>
      </w:r>
      <w:r w:rsidR="004429FD" w:rsidRPr="00EA16DE">
        <w:rPr>
          <w:rFonts w:cstheme="minorHAnsi"/>
          <w:iCs/>
          <w:color w:val="000000" w:themeColor="text1"/>
        </w:rPr>
        <w:t xml:space="preserve"> “</w:t>
      </w:r>
      <w:r w:rsidR="004429FD" w:rsidRPr="00EA16DE">
        <w:rPr>
          <w:rFonts w:cstheme="minorHAnsi"/>
          <w:i/>
          <w:iCs/>
          <w:color w:val="000000" w:themeColor="text1"/>
        </w:rPr>
        <w:t xml:space="preserve">I </w:t>
      </w:r>
      <w:r w:rsidRPr="00EA16DE">
        <w:rPr>
          <w:rFonts w:cstheme="minorHAnsi"/>
          <w:i/>
          <w:iCs/>
          <w:color w:val="000000" w:themeColor="text1"/>
        </w:rPr>
        <w:t>rapporti tra amministrazioni</w:t>
      </w:r>
      <w:r w:rsidRPr="00EA16DE">
        <w:rPr>
          <w:rFonts w:cstheme="minorHAnsi"/>
          <w:iCs/>
          <w:color w:val="000000" w:themeColor="text1"/>
        </w:rPr>
        <w:t>”</w:t>
      </w:r>
      <w:r w:rsidRPr="00EA16DE">
        <w:rPr>
          <w:rFonts w:cstheme="minorHAnsi"/>
          <w:color w:val="000000" w:themeColor="text1"/>
          <w:shd w:val="clear" w:color="auto" w:fill="FFFFFF"/>
        </w:rPr>
        <w:t xml:space="preserve"> (</w:t>
      </w:r>
      <w:r w:rsidRPr="00EA16DE">
        <w:rPr>
          <w:rFonts w:cstheme="minorHAnsi"/>
          <w:color w:val="000000" w:themeColor="text1"/>
        </w:rPr>
        <w:t>16 novembre 2022)</w:t>
      </w:r>
    </w:p>
    <w:p w14:paraId="3FCA9C6D" w14:textId="77777777" w:rsidR="005823D3" w:rsidRPr="00EA16DE" w:rsidRDefault="005823D3" w:rsidP="00B74235">
      <w:pPr>
        <w:jc w:val="both"/>
        <w:rPr>
          <w:rFonts w:cstheme="minorHAnsi"/>
          <w:color w:val="000000" w:themeColor="text1"/>
        </w:rPr>
      </w:pPr>
    </w:p>
    <w:p w14:paraId="5ADFD990" w14:textId="77777777" w:rsidR="003D2290" w:rsidRPr="00EA16DE" w:rsidRDefault="003D2290" w:rsidP="003D2290">
      <w:pPr>
        <w:jc w:val="both"/>
        <w:rPr>
          <w:rFonts w:cstheme="minorHAnsi"/>
          <w:color w:val="000000" w:themeColor="text1"/>
        </w:rPr>
      </w:pPr>
      <w:r w:rsidRPr="00EA16DE">
        <w:rPr>
          <w:rFonts w:cstheme="minorHAnsi"/>
          <w:color w:val="000000" w:themeColor="text1"/>
        </w:rPr>
        <w:t xml:space="preserve">- Docente </w:t>
      </w:r>
      <w:r w:rsidRPr="00EA16DE">
        <w:rPr>
          <w:rFonts w:cstheme="minorHAnsi"/>
          <w:iCs/>
          <w:color w:val="000000" w:themeColor="text1"/>
        </w:rPr>
        <w:t xml:space="preserve">nell’ambito del </w:t>
      </w:r>
      <w:r w:rsidRPr="00EA16DE">
        <w:rPr>
          <w:rFonts w:cstheme="minorHAnsi"/>
          <w:color w:val="000000" w:themeColor="text1"/>
          <w:shd w:val="clear" w:color="auto" w:fill="FFFFFF"/>
        </w:rPr>
        <w:t>37° Corso d’Istituto per Ufficiali Superiori dell’Arma dei Carabinieri di Roma con l</w:t>
      </w:r>
      <w:r w:rsidRPr="00EA16DE">
        <w:rPr>
          <w:rFonts w:cstheme="minorHAnsi"/>
          <w:color w:val="000000" w:themeColor="text1"/>
        </w:rPr>
        <w:t>ezione su</w:t>
      </w:r>
      <w:r w:rsidRPr="00EA16DE">
        <w:rPr>
          <w:rFonts w:cstheme="minorHAnsi"/>
          <w:i/>
          <w:iCs/>
          <w:color w:val="000000" w:themeColor="text1"/>
        </w:rPr>
        <w:t xml:space="preserve"> </w:t>
      </w:r>
      <w:r w:rsidRPr="00EA16DE">
        <w:rPr>
          <w:rFonts w:cstheme="minorHAnsi"/>
          <w:iCs/>
          <w:color w:val="000000" w:themeColor="text1"/>
        </w:rPr>
        <w:t>“</w:t>
      </w:r>
      <w:r w:rsidRPr="00EA16DE">
        <w:rPr>
          <w:rFonts w:cstheme="minorHAnsi"/>
          <w:i/>
          <w:iCs/>
          <w:color w:val="000000" w:themeColor="text1"/>
        </w:rPr>
        <w:t>I rapporti tra amministrazioni</w:t>
      </w:r>
      <w:r w:rsidRPr="00EA16DE">
        <w:rPr>
          <w:rFonts w:cstheme="minorHAnsi"/>
          <w:iCs/>
          <w:color w:val="000000" w:themeColor="text1"/>
        </w:rPr>
        <w:t>”</w:t>
      </w:r>
      <w:r w:rsidRPr="00EA16DE">
        <w:rPr>
          <w:rFonts w:cstheme="minorHAnsi"/>
          <w:color w:val="000000" w:themeColor="text1"/>
          <w:shd w:val="clear" w:color="auto" w:fill="FFFFFF"/>
        </w:rPr>
        <w:t xml:space="preserve"> (</w:t>
      </w:r>
      <w:r w:rsidRPr="00EA16DE">
        <w:rPr>
          <w:rFonts w:cstheme="minorHAnsi"/>
          <w:color w:val="000000" w:themeColor="text1"/>
        </w:rPr>
        <w:t>20 gennaio 2023)</w:t>
      </w:r>
    </w:p>
    <w:p w14:paraId="58AA4C97" w14:textId="77777777" w:rsidR="00767F20" w:rsidRPr="00EA16DE" w:rsidRDefault="00767F20" w:rsidP="003D2290">
      <w:pPr>
        <w:jc w:val="both"/>
        <w:rPr>
          <w:rFonts w:cstheme="minorHAnsi"/>
          <w:color w:val="000000" w:themeColor="text1"/>
        </w:rPr>
      </w:pPr>
    </w:p>
    <w:p w14:paraId="1849308C" w14:textId="77777777" w:rsidR="00767F20" w:rsidRPr="00EA16DE" w:rsidRDefault="00767F20" w:rsidP="00767F20">
      <w:pPr>
        <w:jc w:val="both"/>
      </w:pPr>
      <w:r w:rsidRPr="00EA16DE">
        <w:rPr>
          <w:rFonts w:cstheme="minorHAnsi"/>
          <w:color w:val="000000" w:themeColor="text1"/>
        </w:rPr>
        <w:t xml:space="preserve">- </w:t>
      </w:r>
      <w:r w:rsidRPr="00EA16DE">
        <w:t>Docente presso la Scuola di specializzazione per le professioni legali dell’Università degli Studi di Sassari con lezione sulla “</w:t>
      </w:r>
      <w:r w:rsidRPr="00EA16DE">
        <w:rPr>
          <w:i/>
        </w:rPr>
        <w:t>Teoria e pratica del linguaggio giuridico e argomentazione forense</w:t>
      </w:r>
      <w:r w:rsidRPr="00EA16DE">
        <w:t xml:space="preserve">” (31 marzo 2023) </w:t>
      </w:r>
    </w:p>
    <w:p w14:paraId="4AD82FB8" w14:textId="77777777" w:rsidR="002C5ED1" w:rsidRPr="00EA16DE" w:rsidRDefault="002C5ED1" w:rsidP="00767F20">
      <w:pPr>
        <w:jc w:val="both"/>
      </w:pPr>
    </w:p>
    <w:p w14:paraId="62AB7CE9" w14:textId="77777777" w:rsidR="002C5ED1" w:rsidRDefault="002C5ED1" w:rsidP="002C5ED1">
      <w:pPr>
        <w:jc w:val="both"/>
      </w:pPr>
      <w:r w:rsidRPr="00EA16DE">
        <w:t>- Docente presso la Scuola di specializzazione per le professioni legali dell’Università degli Studi di Sassari con lezione su “</w:t>
      </w:r>
      <w:r w:rsidRPr="00EA16DE">
        <w:rPr>
          <w:i/>
        </w:rPr>
        <w:t>Gli appalti: inquadramento generale e storico</w:t>
      </w:r>
      <w:r w:rsidR="00FB044F" w:rsidRPr="00EA16DE">
        <w:rPr>
          <w:i/>
        </w:rPr>
        <w:t>; i principi del nuovo c</w:t>
      </w:r>
      <w:r w:rsidRPr="00EA16DE">
        <w:rPr>
          <w:i/>
        </w:rPr>
        <w:t>odice</w:t>
      </w:r>
      <w:r w:rsidRPr="00EA16DE">
        <w:t>” (26 maggio 2023)</w:t>
      </w:r>
    </w:p>
    <w:p w14:paraId="67E3D307" w14:textId="77777777" w:rsidR="00F64E47" w:rsidRDefault="00F64E47" w:rsidP="002C5ED1">
      <w:pPr>
        <w:jc w:val="both"/>
      </w:pPr>
    </w:p>
    <w:p w14:paraId="2A23B253" w14:textId="77777777" w:rsidR="00F64E47" w:rsidRDefault="00F64E47" w:rsidP="00F64E47">
      <w:pPr>
        <w:jc w:val="both"/>
      </w:pPr>
      <w:r w:rsidRPr="00EA16DE">
        <w:t>- Docente presso la Scuola di specializzazione per le professioni legali dell’Università degli Studi di Sassari con lezione su</w:t>
      </w:r>
      <w:r>
        <w:t xml:space="preserve"> “</w:t>
      </w:r>
      <w:r w:rsidRPr="00F64E47">
        <w:rPr>
          <w:i/>
        </w:rPr>
        <w:t>Conflitti e controversie tra Pubbliche Amministrazioni: profili sostanziali e di tutela del privato (parte I)</w:t>
      </w:r>
      <w:r>
        <w:t>” (22 febbraio 2024)</w:t>
      </w:r>
    </w:p>
    <w:p w14:paraId="367CDA84" w14:textId="77777777" w:rsidR="00F64E47" w:rsidRDefault="00F64E47" w:rsidP="00F64E47">
      <w:pPr>
        <w:jc w:val="both"/>
      </w:pPr>
    </w:p>
    <w:p w14:paraId="6ED7D4EA" w14:textId="77777777" w:rsidR="00F64E47" w:rsidRDefault="00F64E47" w:rsidP="00F64E47">
      <w:pPr>
        <w:jc w:val="both"/>
      </w:pPr>
      <w:r w:rsidRPr="00EA16DE">
        <w:t xml:space="preserve">- Docente presso la Scuola di specializzazione per le professioni legali dell’Università degli Studi di Sassari con lezione su </w:t>
      </w:r>
      <w:r>
        <w:t>“</w:t>
      </w:r>
      <w:r w:rsidRPr="00F64E47">
        <w:rPr>
          <w:i/>
        </w:rPr>
        <w:t>Conflitti e controversie tra Pubbliche Amministrazioni: profili sostanziali e di tutela del privato (parte II)</w:t>
      </w:r>
      <w:r>
        <w:t>”</w:t>
      </w:r>
      <w:r w:rsidRPr="00F64E47">
        <w:t xml:space="preserve"> </w:t>
      </w:r>
      <w:r>
        <w:t>(23 febbraio 2024)</w:t>
      </w:r>
    </w:p>
    <w:p w14:paraId="6910027A" w14:textId="77777777" w:rsidR="003B7AEF" w:rsidRDefault="003B7AEF" w:rsidP="00F64E47">
      <w:pPr>
        <w:jc w:val="both"/>
      </w:pPr>
    </w:p>
    <w:p w14:paraId="263BEAB3" w14:textId="77777777" w:rsidR="003B7AEF" w:rsidRDefault="003B7AEF" w:rsidP="00F64E47">
      <w:pPr>
        <w:jc w:val="both"/>
      </w:pPr>
      <w:r>
        <w:t>- Docente al Corso di Dottorato in Scienze Giuridiche dell’Università degli Studi di Sassari con lezione su “</w:t>
      </w:r>
      <w:r w:rsidRPr="003B7AEF">
        <w:rPr>
          <w:i/>
        </w:rPr>
        <w:t>Attività di alta amministrazione e tutela giurisdizionale</w:t>
      </w:r>
      <w:r>
        <w:t>” (14 marzo 2024)</w:t>
      </w:r>
    </w:p>
    <w:p w14:paraId="63A7897A" w14:textId="77777777" w:rsidR="005F3C56" w:rsidRDefault="005F3C56" w:rsidP="00F64E47">
      <w:pPr>
        <w:jc w:val="both"/>
      </w:pPr>
    </w:p>
    <w:p w14:paraId="2D51ECDB" w14:textId="77777777" w:rsidR="005F3C56" w:rsidRDefault="005F3C56" w:rsidP="005F3C56">
      <w:pPr>
        <w:jc w:val="both"/>
      </w:pPr>
      <w:r w:rsidRPr="00EA16DE">
        <w:t xml:space="preserve">- Docente presso la Scuola di specializzazione per le professioni legali dell’Università degli Studi di Sassari con lezione su </w:t>
      </w:r>
      <w:r>
        <w:t>“</w:t>
      </w:r>
      <w:r w:rsidRPr="005F3C56">
        <w:rPr>
          <w:i/>
        </w:rPr>
        <w:t>L’amministrazione condivisa nel Terzo settore</w:t>
      </w:r>
      <w:r>
        <w:t>”</w:t>
      </w:r>
      <w:r w:rsidRPr="00F64E47">
        <w:t xml:space="preserve"> </w:t>
      </w:r>
      <w:r>
        <w:t>(16 maggio 2024)</w:t>
      </w:r>
    </w:p>
    <w:p w14:paraId="0F117D97" w14:textId="77777777" w:rsidR="003B718C" w:rsidRDefault="003B718C" w:rsidP="005F3C56">
      <w:pPr>
        <w:jc w:val="both"/>
      </w:pPr>
    </w:p>
    <w:p w14:paraId="35826207" w14:textId="2A44934D" w:rsidR="003B718C" w:rsidRDefault="003B718C" w:rsidP="005F3C56">
      <w:pPr>
        <w:jc w:val="both"/>
      </w:pPr>
      <w:r>
        <w:t xml:space="preserve">- Docente al Master in Diritto della Pubblica Amministrazione dell’Università </w:t>
      </w:r>
      <w:r w:rsidR="009E68F1">
        <w:t xml:space="preserve">degli Studi </w:t>
      </w:r>
      <w:r>
        <w:t>di Torino con lezione su “</w:t>
      </w:r>
      <w:r w:rsidRPr="003B718C">
        <w:rPr>
          <w:i/>
          <w:iCs/>
        </w:rPr>
        <w:t>Le relazioni organizzative</w:t>
      </w:r>
      <w:r>
        <w:t>” (6 dicembre 2024)</w:t>
      </w:r>
    </w:p>
    <w:p w14:paraId="0FDAD5F7" w14:textId="77777777" w:rsidR="00C57714" w:rsidRDefault="00C57714" w:rsidP="005F3C56">
      <w:pPr>
        <w:jc w:val="both"/>
      </w:pPr>
    </w:p>
    <w:p w14:paraId="3AF857BD" w14:textId="77777777" w:rsidR="00950407" w:rsidRPr="006676D8" w:rsidRDefault="001F16C4" w:rsidP="00950407">
      <w:pPr>
        <w:ind w:left="567" w:hanging="567"/>
        <w:jc w:val="both"/>
        <w:rPr>
          <w:b/>
        </w:rPr>
      </w:pPr>
      <w:r>
        <w:rPr>
          <w:b/>
        </w:rPr>
        <w:t>Carriera professionale</w:t>
      </w:r>
    </w:p>
    <w:p w14:paraId="644AC0C1" w14:textId="77777777" w:rsidR="00FD499D" w:rsidRPr="006676D8" w:rsidRDefault="00FD499D" w:rsidP="00FD499D">
      <w:pPr>
        <w:ind w:left="567" w:hanging="567"/>
        <w:jc w:val="both"/>
      </w:pPr>
    </w:p>
    <w:p w14:paraId="5D937636" w14:textId="0AAB5FC8" w:rsidR="00B6612A" w:rsidRDefault="00FD499D" w:rsidP="00254AC7">
      <w:pPr>
        <w:ind w:left="567" w:hanging="567"/>
        <w:jc w:val="both"/>
      </w:pPr>
      <w:r w:rsidRPr="006676D8">
        <w:t xml:space="preserve">Dal 2010 </w:t>
      </w:r>
      <w:r w:rsidR="00B6612A" w:rsidRPr="006676D8">
        <w:t>a</w:t>
      </w:r>
      <w:r w:rsidR="001F16C4">
        <w:t>d</w:t>
      </w:r>
      <w:r w:rsidR="00B6612A" w:rsidRPr="006676D8">
        <w:t xml:space="preserve"> oggi </w:t>
      </w:r>
      <w:r w:rsidRPr="006676D8">
        <w:t>è iscritto all’Ordine degli Avvocati di Roma.</w:t>
      </w:r>
    </w:p>
    <w:p w14:paraId="12EAA7A8" w14:textId="77777777" w:rsidR="002C1A04" w:rsidRPr="006676D8" w:rsidRDefault="002C1A04" w:rsidP="00254AC7">
      <w:pPr>
        <w:ind w:left="567" w:hanging="567"/>
        <w:jc w:val="both"/>
      </w:pPr>
    </w:p>
    <w:p w14:paraId="7D2AEED9" w14:textId="0093D3A0" w:rsidR="00B6612A" w:rsidRDefault="00B6612A" w:rsidP="00B6612A">
      <w:pPr>
        <w:jc w:val="both"/>
      </w:pPr>
      <w:r w:rsidRPr="006676D8">
        <w:t xml:space="preserve">Dal 28 febbraio 2018 è abilitato al patrocinio innanzi alle </w:t>
      </w:r>
      <w:r w:rsidR="007E4802">
        <w:t>m</w:t>
      </w:r>
      <w:r w:rsidRPr="006676D8">
        <w:t>agistrature</w:t>
      </w:r>
      <w:r w:rsidR="005938F3">
        <w:t xml:space="preserve"> </w:t>
      </w:r>
      <w:r w:rsidR="007E4802">
        <w:t>s</w:t>
      </w:r>
      <w:r w:rsidR="005938F3">
        <w:t>uperiori dopo aver superato le quattro prove</w:t>
      </w:r>
      <w:r w:rsidR="005133C5">
        <w:t xml:space="preserve"> d’</w:t>
      </w:r>
      <w:r w:rsidR="005938F3">
        <w:t>esame</w:t>
      </w:r>
      <w:r w:rsidR="0021220F">
        <w:t xml:space="preserve"> (tre scritti e l’orale)</w:t>
      </w:r>
      <w:r w:rsidR="005938F3">
        <w:t xml:space="preserve"> previste</w:t>
      </w:r>
      <w:r w:rsidRPr="006676D8">
        <w:t xml:space="preserve"> </w:t>
      </w:r>
      <w:r w:rsidR="00DC36BB" w:rsidRPr="006676D8">
        <w:t>dalla legge 28 maggio 1936, n. 1003.</w:t>
      </w:r>
    </w:p>
    <w:p w14:paraId="3982A1A1" w14:textId="77777777" w:rsidR="00F51728" w:rsidRDefault="00F51728" w:rsidP="00FC7947">
      <w:pPr>
        <w:jc w:val="both"/>
        <w:rPr>
          <w:bCs/>
        </w:rPr>
      </w:pPr>
    </w:p>
    <w:p w14:paraId="4522C55C" w14:textId="56EF6856" w:rsidR="003C4197" w:rsidRPr="006676D8" w:rsidRDefault="003C4197" w:rsidP="00FC7947">
      <w:pPr>
        <w:jc w:val="both"/>
        <w:rPr>
          <w:bCs/>
        </w:rPr>
      </w:pPr>
      <w:r w:rsidRPr="006676D8">
        <w:rPr>
          <w:bCs/>
        </w:rPr>
        <w:t>Possiede un’ottima conoscenza della lingua inglese scritta e parlata</w:t>
      </w:r>
      <w:r w:rsidR="00002331" w:rsidRPr="006676D8">
        <w:rPr>
          <w:bCs/>
        </w:rPr>
        <w:t>, della li</w:t>
      </w:r>
      <w:r w:rsidR="000B7650">
        <w:rPr>
          <w:bCs/>
        </w:rPr>
        <w:t>ngua francese e spagnola scritt</w:t>
      </w:r>
      <w:r w:rsidR="000E2569">
        <w:rPr>
          <w:bCs/>
        </w:rPr>
        <w:t>a</w:t>
      </w:r>
      <w:r w:rsidR="00002331" w:rsidRPr="006676D8">
        <w:rPr>
          <w:bCs/>
        </w:rPr>
        <w:t>.</w:t>
      </w:r>
    </w:p>
    <w:p w14:paraId="61FA2439" w14:textId="77777777" w:rsidR="005125A0" w:rsidRPr="006676D8" w:rsidRDefault="005125A0" w:rsidP="001623F8">
      <w:pPr>
        <w:jc w:val="both"/>
      </w:pPr>
    </w:p>
    <w:p w14:paraId="544C9BB0" w14:textId="77777777" w:rsidR="001623F8" w:rsidRPr="006676D8" w:rsidRDefault="001623F8" w:rsidP="001623F8">
      <w:pPr>
        <w:jc w:val="both"/>
      </w:pPr>
      <w:r w:rsidRPr="006676D8">
        <w:t>In fede</w:t>
      </w:r>
      <w:r w:rsidR="00702FA2" w:rsidRPr="006676D8">
        <w:t>,</w:t>
      </w:r>
    </w:p>
    <w:p w14:paraId="19FD87E1" w14:textId="77777777" w:rsidR="00702FA2" w:rsidRPr="006676D8" w:rsidRDefault="00702FA2" w:rsidP="001623F8">
      <w:pPr>
        <w:jc w:val="both"/>
      </w:pPr>
    </w:p>
    <w:p w14:paraId="2E528D85" w14:textId="79F56E1B" w:rsidR="00F3731A" w:rsidRPr="006676D8" w:rsidRDefault="00270AD8" w:rsidP="001623F8">
      <w:pPr>
        <w:jc w:val="both"/>
      </w:pPr>
      <w:r>
        <w:t xml:space="preserve">Roma </w:t>
      </w:r>
      <w:r w:rsidR="005559AA">
        <w:t>1</w:t>
      </w:r>
      <w:r w:rsidR="001623F8" w:rsidRPr="006676D8">
        <w:t xml:space="preserve"> </w:t>
      </w:r>
      <w:r w:rsidR="006177AD">
        <w:t>agosto</w:t>
      </w:r>
      <w:r w:rsidR="001623F8" w:rsidRPr="006676D8">
        <w:t xml:space="preserve"> 20</w:t>
      </w:r>
      <w:r w:rsidR="00047EC2">
        <w:t>2</w:t>
      </w:r>
      <w:r w:rsidR="004F3BDC">
        <w:t>5</w:t>
      </w:r>
    </w:p>
    <w:p w14:paraId="300BE56F" w14:textId="77777777" w:rsidR="001623F8" w:rsidRPr="006676D8" w:rsidRDefault="001623F8" w:rsidP="001623F8">
      <w:pPr>
        <w:jc w:val="both"/>
      </w:pPr>
    </w:p>
    <w:p w14:paraId="4E0475F5" w14:textId="77777777" w:rsidR="009638C1" w:rsidRDefault="009638C1" w:rsidP="00E23C9A">
      <w:pPr>
        <w:jc w:val="right"/>
      </w:pPr>
    </w:p>
    <w:p w14:paraId="536D9D0E" w14:textId="390CF819" w:rsidR="00AC40E7" w:rsidRPr="006676D8" w:rsidRDefault="0075435F" w:rsidP="00E23C9A">
      <w:pPr>
        <w:jc w:val="right"/>
      </w:pPr>
      <w:r>
        <w:t>Prof.</w:t>
      </w:r>
      <w:r w:rsidR="000F74C9">
        <w:t xml:space="preserve"> </w:t>
      </w:r>
      <w:r w:rsidR="001623F8" w:rsidRPr="006676D8">
        <w:t>Filippo D’Angelo</w:t>
      </w:r>
    </w:p>
    <w:sectPr w:rsidR="00AC40E7" w:rsidRPr="006676D8" w:rsidSect="00934D56">
      <w:footerReference w:type="default" r:id="rId7"/>
      <w:pgSz w:w="11906" w:h="16838"/>
      <w:pgMar w:top="1701" w:right="1701" w:bottom="1701"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BF2752" w14:textId="77777777" w:rsidR="00DF4313" w:rsidRDefault="00DF4313" w:rsidP="006676D8">
      <w:r>
        <w:separator/>
      </w:r>
    </w:p>
  </w:endnote>
  <w:endnote w:type="continuationSeparator" w:id="0">
    <w:p w14:paraId="3E70F52A" w14:textId="77777777" w:rsidR="00DF4313" w:rsidRDefault="00DF4313" w:rsidP="006676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altName w:val="Times New Roman PS"/>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DejaVuSans">
    <w:altName w:val="Cambria"/>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42536373"/>
      <w:docPartObj>
        <w:docPartGallery w:val="Page Numbers (Bottom of Page)"/>
        <w:docPartUnique/>
      </w:docPartObj>
    </w:sdtPr>
    <w:sdtEndPr>
      <w:rPr>
        <w:sz w:val="20"/>
        <w:szCs w:val="20"/>
      </w:rPr>
    </w:sdtEndPr>
    <w:sdtContent>
      <w:p w14:paraId="7DFC19E4" w14:textId="77777777" w:rsidR="006676D8" w:rsidRPr="006676D8" w:rsidRDefault="006676D8">
        <w:pPr>
          <w:pStyle w:val="Pidipagina"/>
          <w:jc w:val="right"/>
          <w:rPr>
            <w:sz w:val="20"/>
            <w:szCs w:val="20"/>
          </w:rPr>
        </w:pPr>
        <w:r w:rsidRPr="006676D8">
          <w:rPr>
            <w:sz w:val="20"/>
            <w:szCs w:val="20"/>
          </w:rPr>
          <w:fldChar w:fldCharType="begin"/>
        </w:r>
        <w:r w:rsidRPr="006676D8">
          <w:rPr>
            <w:sz w:val="20"/>
            <w:szCs w:val="20"/>
          </w:rPr>
          <w:instrText>PAGE   \* MERGEFORMAT</w:instrText>
        </w:r>
        <w:r w:rsidRPr="006676D8">
          <w:rPr>
            <w:sz w:val="20"/>
            <w:szCs w:val="20"/>
          </w:rPr>
          <w:fldChar w:fldCharType="separate"/>
        </w:r>
        <w:r w:rsidR="00B15017">
          <w:rPr>
            <w:noProof/>
            <w:sz w:val="20"/>
            <w:szCs w:val="20"/>
          </w:rPr>
          <w:t>13</w:t>
        </w:r>
        <w:r w:rsidRPr="006676D8">
          <w:rPr>
            <w:sz w:val="20"/>
            <w:szCs w:val="20"/>
          </w:rPr>
          <w:fldChar w:fldCharType="end"/>
        </w:r>
      </w:p>
    </w:sdtContent>
  </w:sdt>
  <w:p w14:paraId="4B7A3085" w14:textId="77777777" w:rsidR="006676D8" w:rsidRDefault="006676D8">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083715" w14:textId="77777777" w:rsidR="00DF4313" w:rsidRDefault="00DF4313" w:rsidP="006676D8">
      <w:r>
        <w:separator/>
      </w:r>
    </w:p>
  </w:footnote>
  <w:footnote w:type="continuationSeparator" w:id="0">
    <w:p w14:paraId="2ECA71BF" w14:textId="77777777" w:rsidR="00DF4313" w:rsidRDefault="00DF4313" w:rsidP="006676D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DFE52EA"/>
    <w:multiLevelType w:val="hybridMultilevel"/>
    <w:tmpl w:val="8464871C"/>
    <w:lvl w:ilvl="0" w:tplc="F4CA755A">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5B272120"/>
    <w:multiLevelType w:val="hybridMultilevel"/>
    <w:tmpl w:val="BF6C1A88"/>
    <w:lvl w:ilvl="0" w:tplc="EBB2BE8E">
      <w:numFmt w:val="bullet"/>
      <w:lvlText w:val=""/>
      <w:lvlJc w:val="left"/>
      <w:pPr>
        <w:ind w:left="720" w:hanging="360"/>
      </w:pPr>
      <w:rPr>
        <w:rFonts w:ascii="Wingdings 2" w:eastAsia="Times New Roman" w:hAnsi="Wingdings 2"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68BC40ED"/>
    <w:multiLevelType w:val="hybridMultilevel"/>
    <w:tmpl w:val="35DCA932"/>
    <w:lvl w:ilvl="0" w:tplc="380818D6">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6A8D7E33"/>
    <w:multiLevelType w:val="hybridMultilevel"/>
    <w:tmpl w:val="5448CC0E"/>
    <w:lvl w:ilvl="0" w:tplc="03400EA0">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715E76E0"/>
    <w:multiLevelType w:val="hybridMultilevel"/>
    <w:tmpl w:val="35289D3E"/>
    <w:lvl w:ilvl="0" w:tplc="1C70549C">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75AE72EA"/>
    <w:multiLevelType w:val="hybridMultilevel"/>
    <w:tmpl w:val="0366C522"/>
    <w:lvl w:ilvl="0" w:tplc="53AAF5CA">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2092315354">
    <w:abstractNumId w:val="5"/>
  </w:num>
  <w:num w:numId="2" w16cid:durableId="1824811770">
    <w:abstractNumId w:val="3"/>
  </w:num>
  <w:num w:numId="3" w16cid:durableId="643118615">
    <w:abstractNumId w:val="2"/>
  </w:num>
  <w:num w:numId="4" w16cid:durableId="721639543">
    <w:abstractNumId w:val="4"/>
  </w:num>
  <w:num w:numId="5" w16cid:durableId="1203205967">
    <w:abstractNumId w:val="0"/>
  </w:num>
  <w:num w:numId="6" w16cid:durableId="100447668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defaultTabStop w:val="708"/>
  <w:autoHyphenation/>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3731A"/>
    <w:rsid w:val="00002331"/>
    <w:rsid w:val="00010D04"/>
    <w:rsid w:val="0003073A"/>
    <w:rsid w:val="00036CA8"/>
    <w:rsid w:val="00040F0E"/>
    <w:rsid w:val="00043305"/>
    <w:rsid w:val="0004377A"/>
    <w:rsid w:val="00047A8D"/>
    <w:rsid w:val="00047EC2"/>
    <w:rsid w:val="00054CAB"/>
    <w:rsid w:val="00060FFC"/>
    <w:rsid w:val="0006422D"/>
    <w:rsid w:val="0007408A"/>
    <w:rsid w:val="0007570F"/>
    <w:rsid w:val="00082B0C"/>
    <w:rsid w:val="000A0965"/>
    <w:rsid w:val="000A36C0"/>
    <w:rsid w:val="000A4094"/>
    <w:rsid w:val="000B12AC"/>
    <w:rsid w:val="000B7650"/>
    <w:rsid w:val="000C720D"/>
    <w:rsid w:val="000D6833"/>
    <w:rsid w:val="000E2569"/>
    <w:rsid w:val="000E62D0"/>
    <w:rsid w:val="000F6947"/>
    <w:rsid w:val="000F74C9"/>
    <w:rsid w:val="0010036B"/>
    <w:rsid w:val="00102B00"/>
    <w:rsid w:val="00103D60"/>
    <w:rsid w:val="00104F8E"/>
    <w:rsid w:val="00116A3A"/>
    <w:rsid w:val="00122703"/>
    <w:rsid w:val="00122C2F"/>
    <w:rsid w:val="001359D3"/>
    <w:rsid w:val="001407E9"/>
    <w:rsid w:val="00160F35"/>
    <w:rsid w:val="001623F8"/>
    <w:rsid w:val="00162C45"/>
    <w:rsid w:val="00164600"/>
    <w:rsid w:val="00171841"/>
    <w:rsid w:val="00176FD8"/>
    <w:rsid w:val="00186123"/>
    <w:rsid w:val="001916CA"/>
    <w:rsid w:val="001A1552"/>
    <w:rsid w:val="001A23A5"/>
    <w:rsid w:val="001A323B"/>
    <w:rsid w:val="001A4AA4"/>
    <w:rsid w:val="001C2865"/>
    <w:rsid w:val="001C4149"/>
    <w:rsid w:val="001C5EBA"/>
    <w:rsid w:val="001C7891"/>
    <w:rsid w:val="001D25B0"/>
    <w:rsid w:val="001E14B3"/>
    <w:rsid w:val="001E6D81"/>
    <w:rsid w:val="001E7F95"/>
    <w:rsid w:val="001F16C4"/>
    <w:rsid w:val="00201929"/>
    <w:rsid w:val="00201AD3"/>
    <w:rsid w:val="00201DD1"/>
    <w:rsid w:val="00204B16"/>
    <w:rsid w:val="0021220F"/>
    <w:rsid w:val="0021325B"/>
    <w:rsid w:val="00223B4C"/>
    <w:rsid w:val="00224B0E"/>
    <w:rsid w:val="002329E7"/>
    <w:rsid w:val="00233045"/>
    <w:rsid w:val="002336CA"/>
    <w:rsid w:val="002356EB"/>
    <w:rsid w:val="00245866"/>
    <w:rsid w:val="00254AC7"/>
    <w:rsid w:val="002655F7"/>
    <w:rsid w:val="00266254"/>
    <w:rsid w:val="00270A21"/>
    <w:rsid w:val="00270AD8"/>
    <w:rsid w:val="002825DB"/>
    <w:rsid w:val="00283758"/>
    <w:rsid w:val="00285A57"/>
    <w:rsid w:val="002946AA"/>
    <w:rsid w:val="00297E7B"/>
    <w:rsid w:val="002A3220"/>
    <w:rsid w:val="002A6ED9"/>
    <w:rsid w:val="002C0B8F"/>
    <w:rsid w:val="002C1A04"/>
    <w:rsid w:val="002C5ED1"/>
    <w:rsid w:val="002C7BD1"/>
    <w:rsid w:val="002D18CB"/>
    <w:rsid w:val="002D6B4D"/>
    <w:rsid w:val="002E03DE"/>
    <w:rsid w:val="002E3E98"/>
    <w:rsid w:val="002E67CC"/>
    <w:rsid w:val="002E7261"/>
    <w:rsid w:val="002E72CA"/>
    <w:rsid w:val="002F0BCD"/>
    <w:rsid w:val="00303DB7"/>
    <w:rsid w:val="00330BFA"/>
    <w:rsid w:val="00345B19"/>
    <w:rsid w:val="00346738"/>
    <w:rsid w:val="003512AD"/>
    <w:rsid w:val="00352020"/>
    <w:rsid w:val="003646C5"/>
    <w:rsid w:val="00374EF0"/>
    <w:rsid w:val="00383507"/>
    <w:rsid w:val="003863E3"/>
    <w:rsid w:val="003900F6"/>
    <w:rsid w:val="003A0686"/>
    <w:rsid w:val="003A0E12"/>
    <w:rsid w:val="003A1EFB"/>
    <w:rsid w:val="003A6032"/>
    <w:rsid w:val="003A70EC"/>
    <w:rsid w:val="003B718C"/>
    <w:rsid w:val="003B7AEF"/>
    <w:rsid w:val="003C08C5"/>
    <w:rsid w:val="003C4197"/>
    <w:rsid w:val="003C56B7"/>
    <w:rsid w:val="003C6BBC"/>
    <w:rsid w:val="003D2290"/>
    <w:rsid w:val="003D2558"/>
    <w:rsid w:val="003D690D"/>
    <w:rsid w:val="003E4C34"/>
    <w:rsid w:val="003F04FA"/>
    <w:rsid w:val="003F2294"/>
    <w:rsid w:val="004339FC"/>
    <w:rsid w:val="00434A23"/>
    <w:rsid w:val="004429FD"/>
    <w:rsid w:val="00443253"/>
    <w:rsid w:val="0045091C"/>
    <w:rsid w:val="00453025"/>
    <w:rsid w:val="00460AC5"/>
    <w:rsid w:val="00462301"/>
    <w:rsid w:val="00464442"/>
    <w:rsid w:val="0048577C"/>
    <w:rsid w:val="0049447F"/>
    <w:rsid w:val="0049450A"/>
    <w:rsid w:val="004C013B"/>
    <w:rsid w:val="004D072E"/>
    <w:rsid w:val="004D5384"/>
    <w:rsid w:val="004D6F4F"/>
    <w:rsid w:val="004E4F0C"/>
    <w:rsid w:val="004F3BDC"/>
    <w:rsid w:val="004F578C"/>
    <w:rsid w:val="00501272"/>
    <w:rsid w:val="005013CD"/>
    <w:rsid w:val="005079F5"/>
    <w:rsid w:val="005125A0"/>
    <w:rsid w:val="005133C5"/>
    <w:rsid w:val="00527368"/>
    <w:rsid w:val="00542F9A"/>
    <w:rsid w:val="00544DE3"/>
    <w:rsid w:val="00547959"/>
    <w:rsid w:val="005559AA"/>
    <w:rsid w:val="00555CBE"/>
    <w:rsid w:val="005572F8"/>
    <w:rsid w:val="00572CC5"/>
    <w:rsid w:val="00573B06"/>
    <w:rsid w:val="005753B9"/>
    <w:rsid w:val="00577A5F"/>
    <w:rsid w:val="005823D3"/>
    <w:rsid w:val="0058548F"/>
    <w:rsid w:val="0059098C"/>
    <w:rsid w:val="0059172F"/>
    <w:rsid w:val="005938F3"/>
    <w:rsid w:val="0059578E"/>
    <w:rsid w:val="005967A4"/>
    <w:rsid w:val="005A02F9"/>
    <w:rsid w:val="005A36F3"/>
    <w:rsid w:val="005A5EFD"/>
    <w:rsid w:val="005A7E5B"/>
    <w:rsid w:val="005B1F6F"/>
    <w:rsid w:val="005B2AF2"/>
    <w:rsid w:val="005B7A3F"/>
    <w:rsid w:val="005C2DF1"/>
    <w:rsid w:val="005C7449"/>
    <w:rsid w:val="005D470C"/>
    <w:rsid w:val="005E4F94"/>
    <w:rsid w:val="005F3C56"/>
    <w:rsid w:val="005F675C"/>
    <w:rsid w:val="00601B88"/>
    <w:rsid w:val="006106D3"/>
    <w:rsid w:val="00613E0C"/>
    <w:rsid w:val="00616C50"/>
    <w:rsid w:val="006173F7"/>
    <w:rsid w:val="006177AD"/>
    <w:rsid w:val="006235EC"/>
    <w:rsid w:val="00626483"/>
    <w:rsid w:val="00627208"/>
    <w:rsid w:val="00633C47"/>
    <w:rsid w:val="00634E78"/>
    <w:rsid w:val="00637B6E"/>
    <w:rsid w:val="006407E2"/>
    <w:rsid w:val="00640FA8"/>
    <w:rsid w:val="006505D1"/>
    <w:rsid w:val="00661933"/>
    <w:rsid w:val="00666BB8"/>
    <w:rsid w:val="006676D8"/>
    <w:rsid w:val="006726C2"/>
    <w:rsid w:val="006860D7"/>
    <w:rsid w:val="006921C5"/>
    <w:rsid w:val="00693C2E"/>
    <w:rsid w:val="00694EC7"/>
    <w:rsid w:val="006957E2"/>
    <w:rsid w:val="006B71B4"/>
    <w:rsid w:val="006C5A24"/>
    <w:rsid w:val="006D319B"/>
    <w:rsid w:val="006E3E9A"/>
    <w:rsid w:val="006E4FBA"/>
    <w:rsid w:val="006F7554"/>
    <w:rsid w:val="00702FA2"/>
    <w:rsid w:val="00724015"/>
    <w:rsid w:val="00732215"/>
    <w:rsid w:val="00736535"/>
    <w:rsid w:val="007401B7"/>
    <w:rsid w:val="00741F93"/>
    <w:rsid w:val="00746E8D"/>
    <w:rsid w:val="00747F58"/>
    <w:rsid w:val="0075435F"/>
    <w:rsid w:val="00767F20"/>
    <w:rsid w:val="00773024"/>
    <w:rsid w:val="007733CE"/>
    <w:rsid w:val="007829AD"/>
    <w:rsid w:val="007912C7"/>
    <w:rsid w:val="007B64A4"/>
    <w:rsid w:val="007C00A1"/>
    <w:rsid w:val="007D3229"/>
    <w:rsid w:val="007D76F3"/>
    <w:rsid w:val="007E214B"/>
    <w:rsid w:val="007E4802"/>
    <w:rsid w:val="007E67A6"/>
    <w:rsid w:val="007F6055"/>
    <w:rsid w:val="007F7D07"/>
    <w:rsid w:val="008040E9"/>
    <w:rsid w:val="008068C3"/>
    <w:rsid w:val="00816C4A"/>
    <w:rsid w:val="00820BD5"/>
    <w:rsid w:val="00821444"/>
    <w:rsid w:val="008328C7"/>
    <w:rsid w:val="008353E7"/>
    <w:rsid w:val="00842F57"/>
    <w:rsid w:val="00850BC4"/>
    <w:rsid w:val="00853470"/>
    <w:rsid w:val="008606DE"/>
    <w:rsid w:val="00863D07"/>
    <w:rsid w:val="00864C5C"/>
    <w:rsid w:val="0087688C"/>
    <w:rsid w:val="00881D00"/>
    <w:rsid w:val="0088414A"/>
    <w:rsid w:val="00887DC5"/>
    <w:rsid w:val="008A0B83"/>
    <w:rsid w:val="008A1F0D"/>
    <w:rsid w:val="008A425D"/>
    <w:rsid w:val="008A4446"/>
    <w:rsid w:val="008B246A"/>
    <w:rsid w:val="008B3258"/>
    <w:rsid w:val="008B372F"/>
    <w:rsid w:val="008B6004"/>
    <w:rsid w:val="008B70E2"/>
    <w:rsid w:val="008C2AB9"/>
    <w:rsid w:val="008C7855"/>
    <w:rsid w:val="008D43F4"/>
    <w:rsid w:val="008E1420"/>
    <w:rsid w:val="008E3340"/>
    <w:rsid w:val="008E79D4"/>
    <w:rsid w:val="008F1FCD"/>
    <w:rsid w:val="008F394C"/>
    <w:rsid w:val="0090048F"/>
    <w:rsid w:val="009030A4"/>
    <w:rsid w:val="009030E4"/>
    <w:rsid w:val="009033A8"/>
    <w:rsid w:val="00906118"/>
    <w:rsid w:val="009112C3"/>
    <w:rsid w:val="00911628"/>
    <w:rsid w:val="00915D5D"/>
    <w:rsid w:val="009301DB"/>
    <w:rsid w:val="00931751"/>
    <w:rsid w:val="00934D56"/>
    <w:rsid w:val="00941EA5"/>
    <w:rsid w:val="00947D26"/>
    <w:rsid w:val="00950407"/>
    <w:rsid w:val="00956EFE"/>
    <w:rsid w:val="009638C1"/>
    <w:rsid w:val="00964669"/>
    <w:rsid w:val="00970C61"/>
    <w:rsid w:val="00973660"/>
    <w:rsid w:val="00993046"/>
    <w:rsid w:val="009A2F7D"/>
    <w:rsid w:val="009A7A92"/>
    <w:rsid w:val="009C25A7"/>
    <w:rsid w:val="009D1CAE"/>
    <w:rsid w:val="009D1E8E"/>
    <w:rsid w:val="009D2036"/>
    <w:rsid w:val="009E567D"/>
    <w:rsid w:val="009E68F1"/>
    <w:rsid w:val="009E7AFB"/>
    <w:rsid w:val="009F1285"/>
    <w:rsid w:val="009F3752"/>
    <w:rsid w:val="009F59B8"/>
    <w:rsid w:val="009F7EB6"/>
    <w:rsid w:val="00A02470"/>
    <w:rsid w:val="00A04E46"/>
    <w:rsid w:val="00A063B3"/>
    <w:rsid w:val="00A079C2"/>
    <w:rsid w:val="00A07B41"/>
    <w:rsid w:val="00A16B37"/>
    <w:rsid w:val="00A26D0E"/>
    <w:rsid w:val="00A32CF4"/>
    <w:rsid w:val="00A43A12"/>
    <w:rsid w:val="00A43D67"/>
    <w:rsid w:val="00A46581"/>
    <w:rsid w:val="00A51C94"/>
    <w:rsid w:val="00A63FCE"/>
    <w:rsid w:val="00A67D61"/>
    <w:rsid w:val="00A70828"/>
    <w:rsid w:val="00A82FA8"/>
    <w:rsid w:val="00A85037"/>
    <w:rsid w:val="00A86C3D"/>
    <w:rsid w:val="00A963DC"/>
    <w:rsid w:val="00AA7B1A"/>
    <w:rsid w:val="00AB0879"/>
    <w:rsid w:val="00AB2A7E"/>
    <w:rsid w:val="00AB4B79"/>
    <w:rsid w:val="00AB66EA"/>
    <w:rsid w:val="00AB716B"/>
    <w:rsid w:val="00AC40E7"/>
    <w:rsid w:val="00AC6538"/>
    <w:rsid w:val="00AC70D3"/>
    <w:rsid w:val="00AD3238"/>
    <w:rsid w:val="00AE1161"/>
    <w:rsid w:val="00AE1A69"/>
    <w:rsid w:val="00AE7C8B"/>
    <w:rsid w:val="00AF0DFB"/>
    <w:rsid w:val="00AF6881"/>
    <w:rsid w:val="00B00612"/>
    <w:rsid w:val="00B061C0"/>
    <w:rsid w:val="00B10359"/>
    <w:rsid w:val="00B12DB2"/>
    <w:rsid w:val="00B15017"/>
    <w:rsid w:val="00B1682C"/>
    <w:rsid w:val="00B20A90"/>
    <w:rsid w:val="00B255CB"/>
    <w:rsid w:val="00B32EEA"/>
    <w:rsid w:val="00B44AF1"/>
    <w:rsid w:val="00B54987"/>
    <w:rsid w:val="00B6612A"/>
    <w:rsid w:val="00B7396F"/>
    <w:rsid w:val="00B74235"/>
    <w:rsid w:val="00B826B3"/>
    <w:rsid w:val="00B82F2D"/>
    <w:rsid w:val="00BA24E4"/>
    <w:rsid w:val="00BB161D"/>
    <w:rsid w:val="00BC1B25"/>
    <w:rsid w:val="00BC2EAA"/>
    <w:rsid w:val="00BC68F3"/>
    <w:rsid w:val="00BD3298"/>
    <w:rsid w:val="00BD51B2"/>
    <w:rsid w:val="00BE3B62"/>
    <w:rsid w:val="00BE5FAB"/>
    <w:rsid w:val="00BF2E7E"/>
    <w:rsid w:val="00BF7E08"/>
    <w:rsid w:val="00C129DF"/>
    <w:rsid w:val="00C17BB2"/>
    <w:rsid w:val="00C41B02"/>
    <w:rsid w:val="00C5183E"/>
    <w:rsid w:val="00C57714"/>
    <w:rsid w:val="00C60BD6"/>
    <w:rsid w:val="00C6327C"/>
    <w:rsid w:val="00C744D0"/>
    <w:rsid w:val="00C9158F"/>
    <w:rsid w:val="00C9322A"/>
    <w:rsid w:val="00C95996"/>
    <w:rsid w:val="00C96B9B"/>
    <w:rsid w:val="00CB0CFF"/>
    <w:rsid w:val="00CB4BF8"/>
    <w:rsid w:val="00CC5B44"/>
    <w:rsid w:val="00CC6927"/>
    <w:rsid w:val="00CC77EC"/>
    <w:rsid w:val="00CC7FF4"/>
    <w:rsid w:val="00CD3408"/>
    <w:rsid w:val="00CD4758"/>
    <w:rsid w:val="00CE17FC"/>
    <w:rsid w:val="00CE3759"/>
    <w:rsid w:val="00CE7B48"/>
    <w:rsid w:val="00D07FE7"/>
    <w:rsid w:val="00D151FB"/>
    <w:rsid w:val="00D160E8"/>
    <w:rsid w:val="00D17A49"/>
    <w:rsid w:val="00D31E5A"/>
    <w:rsid w:val="00D31EE5"/>
    <w:rsid w:val="00D473A1"/>
    <w:rsid w:val="00D62A52"/>
    <w:rsid w:val="00D77C2A"/>
    <w:rsid w:val="00D865B8"/>
    <w:rsid w:val="00D91150"/>
    <w:rsid w:val="00DA7138"/>
    <w:rsid w:val="00DB03AD"/>
    <w:rsid w:val="00DC124C"/>
    <w:rsid w:val="00DC36BB"/>
    <w:rsid w:val="00DD6133"/>
    <w:rsid w:val="00DE040F"/>
    <w:rsid w:val="00DF4313"/>
    <w:rsid w:val="00DF7323"/>
    <w:rsid w:val="00DF7ECE"/>
    <w:rsid w:val="00E05371"/>
    <w:rsid w:val="00E17215"/>
    <w:rsid w:val="00E23C9A"/>
    <w:rsid w:val="00E3131F"/>
    <w:rsid w:val="00E33E78"/>
    <w:rsid w:val="00E34186"/>
    <w:rsid w:val="00E34CBB"/>
    <w:rsid w:val="00E42122"/>
    <w:rsid w:val="00E4232F"/>
    <w:rsid w:val="00E4589F"/>
    <w:rsid w:val="00E52B10"/>
    <w:rsid w:val="00E542E0"/>
    <w:rsid w:val="00E6289E"/>
    <w:rsid w:val="00E66614"/>
    <w:rsid w:val="00E723EE"/>
    <w:rsid w:val="00E7341C"/>
    <w:rsid w:val="00E8351B"/>
    <w:rsid w:val="00E97C77"/>
    <w:rsid w:val="00EA16DE"/>
    <w:rsid w:val="00EB0FBE"/>
    <w:rsid w:val="00EB385B"/>
    <w:rsid w:val="00EB7C89"/>
    <w:rsid w:val="00EC1CE3"/>
    <w:rsid w:val="00EC2DE5"/>
    <w:rsid w:val="00EC39EF"/>
    <w:rsid w:val="00EC6A08"/>
    <w:rsid w:val="00EE2A30"/>
    <w:rsid w:val="00EF3F85"/>
    <w:rsid w:val="00F00D76"/>
    <w:rsid w:val="00F0595C"/>
    <w:rsid w:val="00F06075"/>
    <w:rsid w:val="00F07E6C"/>
    <w:rsid w:val="00F23C65"/>
    <w:rsid w:val="00F27B9E"/>
    <w:rsid w:val="00F34FEE"/>
    <w:rsid w:val="00F36391"/>
    <w:rsid w:val="00F3731A"/>
    <w:rsid w:val="00F51728"/>
    <w:rsid w:val="00F54BF0"/>
    <w:rsid w:val="00F54F47"/>
    <w:rsid w:val="00F64E47"/>
    <w:rsid w:val="00F64F69"/>
    <w:rsid w:val="00F65DF2"/>
    <w:rsid w:val="00F76B30"/>
    <w:rsid w:val="00F81133"/>
    <w:rsid w:val="00FA0DAD"/>
    <w:rsid w:val="00FA1E51"/>
    <w:rsid w:val="00FA445A"/>
    <w:rsid w:val="00FB044F"/>
    <w:rsid w:val="00FC14F0"/>
    <w:rsid w:val="00FC2EB5"/>
    <w:rsid w:val="00FC7947"/>
    <w:rsid w:val="00FD3F83"/>
    <w:rsid w:val="00FD499D"/>
    <w:rsid w:val="00FF664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D7A7D9"/>
  <w15:chartTrackingRefBased/>
  <w15:docId w15:val="{60173355-240B-469B-BEA9-3AB99092A6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8A4446"/>
    <w:pPr>
      <w:spacing w:after="0" w:line="240" w:lineRule="auto"/>
    </w:pPr>
    <w:rPr>
      <w:rFonts w:ascii="Times New Roman" w:eastAsia="Times New Roman" w:hAnsi="Times New Roman" w:cs="Times New Roman"/>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6676D8"/>
    <w:pPr>
      <w:tabs>
        <w:tab w:val="center" w:pos="4819"/>
        <w:tab w:val="right" w:pos="9638"/>
      </w:tabs>
    </w:pPr>
  </w:style>
  <w:style w:type="character" w:customStyle="1" w:styleId="IntestazioneCarattere">
    <w:name w:val="Intestazione Carattere"/>
    <w:basedOn w:val="Carpredefinitoparagrafo"/>
    <w:link w:val="Intestazione"/>
    <w:uiPriority w:val="99"/>
    <w:rsid w:val="006676D8"/>
    <w:rPr>
      <w:rFonts w:ascii="Times New Roman" w:eastAsia="Times New Roman" w:hAnsi="Times New Roman" w:cs="Times New Roman"/>
      <w:sz w:val="24"/>
      <w:szCs w:val="24"/>
      <w:lang w:eastAsia="it-IT"/>
    </w:rPr>
  </w:style>
  <w:style w:type="paragraph" w:styleId="Pidipagina">
    <w:name w:val="footer"/>
    <w:basedOn w:val="Normale"/>
    <w:link w:val="PidipaginaCarattere"/>
    <w:uiPriority w:val="99"/>
    <w:unhideWhenUsed/>
    <w:rsid w:val="006676D8"/>
    <w:pPr>
      <w:tabs>
        <w:tab w:val="center" w:pos="4819"/>
        <w:tab w:val="right" w:pos="9638"/>
      </w:tabs>
    </w:pPr>
  </w:style>
  <w:style w:type="character" w:customStyle="1" w:styleId="PidipaginaCarattere">
    <w:name w:val="Piè di pagina Carattere"/>
    <w:basedOn w:val="Carpredefinitoparagrafo"/>
    <w:link w:val="Pidipagina"/>
    <w:uiPriority w:val="99"/>
    <w:rsid w:val="006676D8"/>
    <w:rPr>
      <w:rFonts w:ascii="Times New Roman" w:eastAsia="Times New Roman" w:hAnsi="Times New Roman" w:cs="Times New Roman"/>
      <w:sz w:val="24"/>
      <w:szCs w:val="24"/>
      <w:lang w:eastAsia="it-IT"/>
    </w:rPr>
  </w:style>
  <w:style w:type="paragraph" w:styleId="NormaleWeb">
    <w:name w:val="Normal (Web)"/>
    <w:basedOn w:val="Normale"/>
    <w:uiPriority w:val="99"/>
    <w:unhideWhenUsed/>
    <w:rsid w:val="004F578C"/>
    <w:pPr>
      <w:spacing w:before="100" w:beforeAutospacing="1" w:after="100" w:afterAutospacing="1"/>
    </w:pPr>
  </w:style>
  <w:style w:type="paragraph" w:styleId="Paragrafoelenco">
    <w:name w:val="List Paragraph"/>
    <w:basedOn w:val="Normale"/>
    <w:uiPriority w:val="34"/>
    <w:qFormat/>
    <w:rsid w:val="00CE375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93953256">
      <w:bodyDiv w:val="1"/>
      <w:marLeft w:val="0"/>
      <w:marRight w:val="0"/>
      <w:marTop w:val="0"/>
      <w:marBottom w:val="0"/>
      <w:divBdr>
        <w:top w:val="none" w:sz="0" w:space="0" w:color="auto"/>
        <w:left w:val="none" w:sz="0" w:space="0" w:color="auto"/>
        <w:bottom w:val="none" w:sz="0" w:space="0" w:color="auto"/>
        <w:right w:val="none" w:sz="0" w:space="0" w:color="auto"/>
      </w:divBdr>
      <w:divsChild>
        <w:div w:id="1494369202">
          <w:marLeft w:val="0"/>
          <w:marRight w:val="0"/>
          <w:marTop w:val="0"/>
          <w:marBottom w:val="0"/>
          <w:divBdr>
            <w:top w:val="none" w:sz="0" w:space="0" w:color="auto"/>
            <w:left w:val="none" w:sz="0" w:space="0" w:color="auto"/>
            <w:bottom w:val="none" w:sz="0" w:space="0" w:color="auto"/>
            <w:right w:val="none" w:sz="0" w:space="0" w:color="auto"/>
          </w:divBdr>
          <w:divsChild>
            <w:div w:id="789857637">
              <w:marLeft w:val="0"/>
              <w:marRight w:val="0"/>
              <w:marTop w:val="0"/>
              <w:marBottom w:val="0"/>
              <w:divBdr>
                <w:top w:val="none" w:sz="0" w:space="0" w:color="auto"/>
                <w:left w:val="none" w:sz="0" w:space="0" w:color="auto"/>
                <w:bottom w:val="none" w:sz="0" w:space="0" w:color="auto"/>
                <w:right w:val="none" w:sz="0" w:space="0" w:color="auto"/>
              </w:divBdr>
              <w:divsChild>
                <w:div w:id="1020742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9890914">
      <w:bodyDiv w:val="1"/>
      <w:marLeft w:val="0"/>
      <w:marRight w:val="0"/>
      <w:marTop w:val="0"/>
      <w:marBottom w:val="0"/>
      <w:divBdr>
        <w:top w:val="none" w:sz="0" w:space="0" w:color="auto"/>
        <w:left w:val="none" w:sz="0" w:space="0" w:color="auto"/>
        <w:bottom w:val="none" w:sz="0" w:space="0" w:color="auto"/>
        <w:right w:val="none" w:sz="0" w:space="0" w:color="auto"/>
      </w:divBdr>
    </w:div>
    <w:div w:id="1345983413">
      <w:bodyDiv w:val="1"/>
      <w:marLeft w:val="0"/>
      <w:marRight w:val="0"/>
      <w:marTop w:val="0"/>
      <w:marBottom w:val="0"/>
      <w:divBdr>
        <w:top w:val="none" w:sz="0" w:space="0" w:color="auto"/>
        <w:left w:val="none" w:sz="0" w:space="0" w:color="auto"/>
        <w:bottom w:val="none" w:sz="0" w:space="0" w:color="auto"/>
        <w:right w:val="none" w:sz="0" w:space="0" w:color="auto"/>
      </w:divBdr>
      <w:divsChild>
        <w:div w:id="1183662520">
          <w:marLeft w:val="0"/>
          <w:marRight w:val="0"/>
          <w:marTop w:val="0"/>
          <w:marBottom w:val="0"/>
          <w:divBdr>
            <w:top w:val="none" w:sz="0" w:space="0" w:color="auto"/>
            <w:left w:val="none" w:sz="0" w:space="0" w:color="auto"/>
            <w:bottom w:val="none" w:sz="0" w:space="0" w:color="auto"/>
            <w:right w:val="none" w:sz="0" w:space="0" w:color="auto"/>
          </w:divBdr>
          <w:divsChild>
            <w:div w:id="481234046">
              <w:marLeft w:val="0"/>
              <w:marRight w:val="0"/>
              <w:marTop w:val="0"/>
              <w:marBottom w:val="0"/>
              <w:divBdr>
                <w:top w:val="none" w:sz="0" w:space="0" w:color="auto"/>
                <w:left w:val="none" w:sz="0" w:space="0" w:color="auto"/>
                <w:bottom w:val="none" w:sz="0" w:space="0" w:color="auto"/>
                <w:right w:val="none" w:sz="0" w:space="0" w:color="auto"/>
              </w:divBdr>
              <w:divsChild>
                <w:div w:id="1699037693">
                  <w:marLeft w:val="0"/>
                  <w:marRight w:val="0"/>
                  <w:marTop w:val="0"/>
                  <w:marBottom w:val="0"/>
                  <w:divBdr>
                    <w:top w:val="none" w:sz="0" w:space="0" w:color="auto"/>
                    <w:left w:val="none" w:sz="0" w:space="0" w:color="auto"/>
                    <w:bottom w:val="none" w:sz="0" w:space="0" w:color="auto"/>
                    <w:right w:val="none" w:sz="0" w:space="0" w:color="auto"/>
                  </w:divBdr>
                  <w:divsChild>
                    <w:div w:id="527137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7557282">
      <w:bodyDiv w:val="1"/>
      <w:marLeft w:val="0"/>
      <w:marRight w:val="0"/>
      <w:marTop w:val="0"/>
      <w:marBottom w:val="0"/>
      <w:divBdr>
        <w:top w:val="none" w:sz="0" w:space="0" w:color="auto"/>
        <w:left w:val="none" w:sz="0" w:space="0" w:color="auto"/>
        <w:bottom w:val="none" w:sz="0" w:space="0" w:color="auto"/>
        <w:right w:val="none" w:sz="0" w:space="0" w:color="auto"/>
      </w:divBdr>
      <w:divsChild>
        <w:div w:id="443496928">
          <w:marLeft w:val="0"/>
          <w:marRight w:val="0"/>
          <w:marTop w:val="0"/>
          <w:marBottom w:val="0"/>
          <w:divBdr>
            <w:top w:val="none" w:sz="0" w:space="0" w:color="auto"/>
            <w:left w:val="none" w:sz="0" w:space="0" w:color="auto"/>
            <w:bottom w:val="none" w:sz="0" w:space="0" w:color="auto"/>
            <w:right w:val="none" w:sz="0" w:space="0" w:color="auto"/>
          </w:divBdr>
          <w:divsChild>
            <w:div w:id="236860700">
              <w:marLeft w:val="0"/>
              <w:marRight w:val="0"/>
              <w:marTop w:val="0"/>
              <w:marBottom w:val="0"/>
              <w:divBdr>
                <w:top w:val="none" w:sz="0" w:space="0" w:color="auto"/>
                <w:left w:val="none" w:sz="0" w:space="0" w:color="auto"/>
                <w:bottom w:val="none" w:sz="0" w:space="0" w:color="auto"/>
                <w:right w:val="none" w:sz="0" w:space="0" w:color="auto"/>
              </w:divBdr>
              <w:divsChild>
                <w:div w:id="1586114901">
                  <w:marLeft w:val="0"/>
                  <w:marRight w:val="0"/>
                  <w:marTop w:val="0"/>
                  <w:marBottom w:val="0"/>
                  <w:divBdr>
                    <w:top w:val="none" w:sz="0" w:space="0" w:color="auto"/>
                    <w:left w:val="none" w:sz="0" w:space="0" w:color="auto"/>
                    <w:bottom w:val="none" w:sz="0" w:space="0" w:color="auto"/>
                    <w:right w:val="none" w:sz="0" w:space="0" w:color="auto"/>
                  </w:divBdr>
                  <w:divsChild>
                    <w:div w:id="56957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5059497">
      <w:bodyDiv w:val="1"/>
      <w:marLeft w:val="0"/>
      <w:marRight w:val="0"/>
      <w:marTop w:val="0"/>
      <w:marBottom w:val="0"/>
      <w:divBdr>
        <w:top w:val="none" w:sz="0" w:space="0" w:color="auto"/>
        <w:left w:val="none" w:sz="0" w:space="0" w:color="auto"/>
        <w:bottom w:val="none" w:sz="0" w:space="0" w:color="auto"/>
        <w:right w:val="none" w:sz="0" w:space="0" w:color="auto"/>
      </w:divBdr>
      <w:divsChild>
        <w:div w:id="1871724334">
          <w:marLeft w:val="0"/>
          <w:marRight w:val="0"/>
          <w:marTop w:val="0"/>
          <w:marBottom w:val="0"/>
          <w:divBdr>
            <w:top w:val="none" w:sz="0" w:space="0" w:color="auto"/>
            <w:left w:val="none" w:sz="0" w:space="0" w:color="auto"/>
            <w:bottom w:val="none" w:sz="0" w:space="0" w:color="auto"/>
            <w:right w:val="none" w:sz="0" w:space="0" w:color="auto"/>
          </w:divBdr>
          <w:divsChild>
            <w:div w:id="940994744">
              <w:marLeft w:val="0"/>
              <w:marRight w:val="0"/>
              <w:marTop w:val="0"/>
              <w:marBottom w:val="0"/>
              <w:divBdr>
                <w:top w:val="none" w:sz="0" w:space="0" w:color="auto"/>
                <w:left w:val="none" w:sz="0" w:space="0" w:color="auto"/>
                <w:bottom w:val="none" w:sz="0" w:space="0" w:color="auto"/>
                <w:right w:val="none" w:sz="0" w:space="0" w:color="auto"/>
              </w:divBdr>
              <w:divsChild>
                <w:div w:id="1001351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46014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668</TotalTime>
  <Pages>14</Pages>
  <Words>4809</Words>
  <Characters>27417</Characters>
  <Application>Microsoft Office Word</Application>
  <DocSecurity>0</DocSecurity>
  <Lines>228</Lines>
  <Paragraphs>64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32162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Samuel Bardelloni</dc:creator>
  <cp:keywords/>
  <dc:description/>
  <cp:lastModifiedBy>utente</cp:lastModifiedBy>
  <cp:revision>377</cp:revision>
  <dcterms:created xsi:type="dcterms:W3CDTF">2016-01-26T11:21:00Z</dcterms:created>
  <dcterms:modified xsi:type="dcterms:W3CDTF">2025-08-01T11:13:00Z</dcterms:modified>
</cp:coreProperties>
</file>