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B96DBAF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0F0543">
        <w:rPr>
          <w:rFonts w:ascii="Garamond" w:eastAsia="Times New Roman" w:hAnsi="Garamond" w:cs="Times New Roman"/>
          <w:color w:val="000000"/>
          <w:lang w:eastAsia="it-IT"/>
        </w:rPr>
        <w:t>2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0F0543" w:rsidRPr="000F0543">
        <w:rPr>
          <w:rFonts w:ascii="Garamond" w:eastAsia="Times New Roman" w:hAnsi="Garamond" w:cs="Times New Roman"/>
          <w:color w:val="000000"/>
          <w:lang w:eastAsia="it-IT"/>
        </w:rPr>
        <w:t>supporto alla redazione di linee guida per gli interventi sul trasporto solido a scala di bacino</w:t>
      </w:r>
      <w:r w:rsidR="001E7AE2" w:rsidRPr="001E7AE2">
        <w:rPr>
          <w:rFonts w:ascii="Garamond" w:eastAsia="Times New Roman" w:hAnsi="Garamond" w:cs="Times New Roman"/>
          <w:color w:val="000000"/>
          <w:lang w:eastAsia="it-IT"/>
        </w:rPr>
        <w:t>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prof. </w:t>
      </w:r>
      <w:r w:rsidR="000F0543">
        <w:rPr>
          <w:rFonts w:ascii="Garamond" w:eastAsia="Times New Roman" w:hAnsi="Garamond" w:cs="Times New Roman"/>
          <w:color w:val="000000"/>
          <w:lang w:eastAsia="it-IT"/>
        </w:rPr>
        <w:t>Paolo Emanuele Orrù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252C273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>Estremi 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avviso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F054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0F054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91EFC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24F43"/>
    <w:rsid w:val="00B3790B"/>
    <w:rsid w:val="00B461CF"/>
    <w:rsid w:val="00B61599"/>
    <w:rsid w:val="00B61DCF"/>
    <w:rsid w:val="00B628BE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12</cp:revision>
  <cp:lastPrinted>2023-02-17T11:22:00Z</cp:lastPrinted>
  <dcterms:created xsi:type="dcterms:W3CDTF">2023-02-17T11:32:00Z</dcterms:created>
  <dcterms:modified xsi:type="dcterms:W3CDTF">2025-03-10T09:58:00Z</dcterms:modified>
</cp:coreProperties>
</file>