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1FFDD7" w14:textId="77777777" w:rsidR="002616C0" w:rsidRPr="00B85BD5" w:rsidRDefault="002616C0" w:rsidP="002616C0">
      <w:pPr>
        <w:spacing w:line="360" w:lineRule="auto"/>
        <w:jc w:val="center"/>
        <w:rPr>
          <w:rFonts w:ascii="Times New Roman" w:hAnsi="Times New Roman" w:cs="Times New Roman"/>
          <w:caps/>
        </w:rPr>
      </w:pPr>
      <w:r>
        <w:rPr>
          <w:rFonts w:ascii="Times New Roman" w:hAnsi="Times New Roman" w:cs="Times New Roman"/>
          <w:caps/>
        </w:rPr>
        <w:t>GIovanni Andrea Bussi e l’invenzione della stampa</w:t>
      </w:r>
      <w:r w:rsidRPr="00B85BD5">
        <w:rPr>
          <w:rFonts w:ascii="Times New Roman" w:hAnsi="Times New Roman" w:cs="Times New Roman"/>
          <w:caps/>
        </w:rPr>
        <w:t xml:space="preserve"> (</w:t>
      </w:r>
      <w:r>
        <w:rPr>
          <w:rFonts w:ascii="Times New Roman" w:hAnsi="Times New Roman" w:cs="Times New Roman"/>
          <w:caps/>
        </w:rPr>
        <w:t>1468</w:t>
      </w:r>
      <w:r w:rsidRPr="00B85BD5">
        <w:rPr>
          <w:rFonts w:ascii="Times New Roman" w:hAnsi="Times New Roman" w:cs="Times New Roman"/>
          <w:caps/>
        </w:rPr>
        <w:t>)</w:t>
      </w:r>
    </w:p>
    <w:p w14:paraId="675A0EB9" w14:textId="77777777" w:rsidR="002616C0" w:rsidRPr="00B85BD5" w:rsidRDefault="002616C0" w:rsidP="002616C0">
      <w:pPr>
        <w:spacing w:line="360" w:lineRule="auto"/>
        <w:jc w:val="both"/>
        <w:rPr>
          <w:rFonts w:ascii="Times New Roman" w:hAnsi="Times New Roman" w:cs="Times New Roman"/>
        </w:rPr>
      </w:pPr>
    </w:p>
    <w:p w14:paraId="04F3C586" w14:textId="05FC4D29" w:rsidR="002616C0" w:rsidRPr="002616C0" w:rsidRDefault="002616C0" w:rsidP="002616C0">
      <w:pPr>
        <w:spacing w:line="360" w:lineRule="auto"/>
        <w:jc w:val="both"/>
        <w:rPr>
          <w:rFonts w:ascii="Times New Roman" w:hAnsi="Times New Roman" w:cs="Times New Roman"/>
        </w:rPr>
      </w:pPr>
      <w:r>
        <w:rPr>
          <w:rFonts w:ascii="Times New Roman" w:hAnsi="Times New Roman" w:cs="Times New Roman"/>
        </w:rPr>
        <w:t xml:space="preserve">Nei tuoi tempi certamente aperti ad ulteriori grazie di Dio, sopravvenne nel mondo cristiano questo felice dono, che anche chi si trovava in condizione di particolare povertà per la scarsità di denaro potesse procurarsi una biblioteca. È forse piccola cosa questa gloria della tua santità, che quei libri che in altri tempi si potevano a stento comprare con cento monete d’oro, si ottengano oggi con venti e anche meno, e in più non pieni di errori? E che quelli che a stento si compravano con venti aurei si </w:t>
      </w:r>
      <w:r w:rsidRPr="002616C0">
        <w:rPr>
          <w:rFonts w:ascii="Times New Roman" w:hAnsi="Times New Roman" w:cs="Times New Roman"/>
        </w:rPr>
        <w:t>comprano ora con quattro e anche a più vile prezzo?</w:t>
      </w:r>
    </w:p>
    <w:p w14:paraId="16ED51E4" w14:textId="7A98ED92" w:rsidR="002616C0" w:rsidRDefault="002616C0" w:rsidP="002616C0">
      <w:pPr>
        <w:spacing w:line="360" w:lineRule="auto"/>
        <w:jc w:val="both"/>
        <w:rPr>
          <w:rFonts w:ascii="Times New Roman" w:hAnsi="Times New Roman" w:cs="Times New Roman"/>
        </w:rPr>
      </w:pPr>
      <w:r w:rsidRPr="002616C0">
        <w:rPr>
          <w:rFonts w:ascii="Times New Roman" w:hAnsi="Times New Roman" w:cs="Times New Roman"/>
        </w:rPr>
        <w:t>Aggiungi che mentre tutti i prodotti dell’antico ingegno r</w:t>
      </w:r>
      <w:r>
        <w:rPr>
          <w:rFonts w:ascii="Times New Roman" w:hAnsi="Times New Roman" w:cs="Times New Roman"/>
        </w:rPr>
        <w:t>estavano pressoché nascosti nella polvere e fra i tarli a causa delle immense fatiche e del poco guadagno di chi si metteva a trascriverli, sotto il tuo principato hanno invece cominciato a venire alla luce e a diffondersi per tutto il mondo come da una copiosa fonte.</w:t>
      </w:r>
    </w:p>
    <w:p w14:paraId="501CC406" w14:textId="62A5BF9B" w:rsidR="002616C0" w:rsidRDefault="002616C0" w:rsidP="002616C0">
      <w:pPr>
        <w:spacing w:line="360" w:lineRule="auto"/>
        <w:jc w:val="both"/>
        <w:rPr>
          <w:rFonts w:ascii="Times New Roman" w:hAnsi="Times New Roman" w:cs="Times New Roman"/>
        </w:rPr>
      </w:pPr>
      <w:r>
        <w:rPr>
          <w:rFonts w:ascii="Times New Roman" w:hAnsi="Times New Roman" w:cs="Times New Roman"/>
        </w:rPr>
        <w:t>Tale è infatti l’abilità dei nostri tipografi e produttori di caratteri di stampa che ben difficilmente fra le invenzioni umane, non solo moderne ma anche antiche, se ne potrebbe trovare una più eccellente. Giustamente è da onorarsi in tutti i secoli e certamente è da esaltare la Germania, inventrice dei ritrovati maggiormente utili […].</w:t>
      </w:r>
    </w:p>
    <w:p w14:paraId="3E692463" w14:textId="0E246615" w:rsidR="002616C0" w:rsidRPr="002616C0" w:rsidRDefault="002616C0" w:rsidP="002616C0">
      <w:pPr>
        <w:spacing w:line="360" w:lineRule="auto"/>
        <w:jc w:val="both"/>
        <w:rPr>
          <w:rFonts w:ascii="Times New Roman" w:hAnsi="Times New Roman" w:cs="Times New Roman"/>
        </w:rPr>
      </w:pPr>
      <w:r>
        <w:rPr>
          <w:rFonts w:ascii="Times New Roman" w:hAnsi="Times New Roman" w:cs="Times New Roman"/>
        </w:rPr>
        <w:t>Al tuo tempo la carta bianca e la nuda pergamena valgono poco meno del prezzo cui oggi si comprano i libri più richiesti. E c’è data oggi dal cielo la fortuna di poter comprare un libro quasi con minor spesa di quella richiesta una volta dalla sola rilegatura.</w:t>
      </w:r>
    </w:p>
    <w:p w14:paraId="0CAF9990" w14:textId="77777777" w:rsidR="002616C0" w:rsidRPr="00577B74" w:rsidRDefault="002616C0" w:rsidP="002616C0">
      <w:pPr>
        <w:spacing w:line="360" w:lineRule="auto"/>
        <w:jc w:val="both"/>
        <w:rPr>
          <w:rFonts w:ascii="Times New Roman" w:hAnsi="Times New Roman" w:cs="Times New Roman"/>
        </w:rPr>
      </w:pPr>
    </w:p>
    <w:p w14:paraId="296B51C0" w14:textId="57CFFE66" w:rsidR="002616C0" w:rsidRPr="002616C0" w:rsidRDefault="00741674" w:rsidP="00741674">
      <w:pPr>
        <w:spacing w:line="360" w:lineRule="auto"/>
        <w:jc w:val="both"/>
        <w:rPr>
          <w:rFonts w:ascii="Times New Roman" w:hAnsi="Times New Roman" w:cs="Times New Roman"/>
          <w:sz w:val="22"/>
          <w:szCs w:val="22"/>
        </w:rPr>
      </w:pPr>
      <w:r w:rsidRPr="00741674">
        <w:rPr>
          <w:rFonts w:ascii="Times New Roman" w:hAnsi="Times New Roman" w:cs="Times New Roman"/>
          <w:sz w:val="22"/>
          <w:szCs w:val="22"/>
        </w:rPr>
        <w:t>G.A. Bussi</w:t>
      </w:r>
      <w:r w:rsidR="002616C0" w:rsidRPr="00741674">
        <w:rPr>
          <w:rFonts w:ascii="Times New Roman" w:hAnsi="Times New Roman" w:cs="Times New Roman"/>
          <w:sz w:val="22"/>
          <w:szCs w:val="22"/>
        </w:rPr>
        <w:t xml:space="preserve">, </w:t>
      </w:r>
      <w:r w:rsidRPr="00741674">
        <w:rPr>
          <w:rFonts w:ascii="Times New Roman" w:hAnsi="Times New Roman" w:cs="Times New Roman"/>
          <w:i/>
          <w:sz w:val="22"/>
          <w:szCs w:val="22"/>
        </w:rPr>
        <w:t>Prefazioni alle edizioni di Sweinheym e Pannarz</w:t>
      </w:r>
      <w:r w:rsidR="002616C0" w:rsidRPr="00B05A4E">
        <w:rPr>
          <w:rFonts w:ascii="Times New Roman" w:hAnsi="Times New Roman" w:cs="Times New Roman"/>
          <w:sz w:val="22"/>
          <w:szCs w:val="22"/>
        </w:rPr>
        <w:t xml:space="preserve">, </w:t>
      </w:r>
      <w:r w:rsidR="002616C0">
        <w:rPr>
          <w:rFonts w:ascii="Times New Roman" w:hAnsi="Times New Roman" w:cs="Times New Roman"/>
          <w:sz w:val="22"/>
          <w:szCs w:val="22"/>
        </w:rPr>
        <w:t xml:space="preserve">a cura di </w:t>
      </w:r>
      <w:r>
        <w:rPr>
          <w:rFonts w:ascii="Times New Roman" w:hAnsi="Times New Roman" w:cs="Times New Roman"/>
          <w:sz w:val="22"/>
          <w:szCs w:val="22"/>
        </w:rPr>
        <w:t>M</w:t>
      </w:r>
      <w:r w:rsidR="002616C0">
        <w:rPr>
          <w:rFonts w:ascii="Times New Roman" w:hAnsi="Times New Roman" w:cs="Times New Roman"/>
          <w:sz w:val="22"/>
          <w:szCs w:val="22"/>
        </w:rPr>
        <w:t xml:space="preserve">. </w:t>
      </w:r>
      <w:r>
        <w:rPr>
          <w:rFonts w:ascii="Times New Roman" w:hAnsi="Times New Roman" w:cs="Times New Roman"/>
          <w:sz w:val="22"/>
          <w:szCs w:val="22"/>
        </w:rPr>
        <w:t>Miglio</w:t>
      </w:r>
      <w:r w:rsidR="002616C0">
        <w:rPr>
          <w:rFonts w:ascii="Times New Roman" w:hAnsi="Times New Roman" w:cs="Times New Roman"/>
          <w:sz w:val="22"/>
          <w:szCs w:val="22"/>
        </w:rPr>
        <w:t xml:space="preserve">, </w:t>
      </w:r>
      <w:r>
        <w:rPr>
          <w:rFonts w:ascii="Times New Roman" w:hAnsi="Times New Roman" w:cs="Times New Roman"/>
          <w:sz w:val="22"/>
          <w:szCs w:val="22"/>
        </w:rPr>
        <w:t>Milano</w:t>
      </w:r>
      <w:r w:rsidR="002616C0" w:rsidRPr="00B05A4E">
        <w:rPr>
          <w:rFonts w:ascii="Times New Roman" w:hAnsi="Times New Roman" w:cs="Times New Roman"/>
          <w:sz w:val="22"/>
          <w:szCs w:val="22"/>
        </w:rPr>
        <w:t xml:space="preserve">, </w:t>
      </w:r>
      <w:r>
        <w:rPr>
          <w:rFonts w:ascii="Times New Roman" w:hAnsi="Times New Roman" w:cs="Times New Roman"/>
          <w:sz w:val="22"/>
          <w:szCs w:val="22"/>
        </w:rPr>
        <w:t>Il Polifilo</w:t>
      </w:r>
      <w:r w:rsidR="002616C0" w:rsidRPr="00B05A4E">
        <w:rPr>
          <w:rFonts w:ascii="Times New Roman" w:hAnsi="Times New Roman" w:cs="Times New Roman"/>
          <w:sz w:val="22"/>
          <w:szCs w:val="22"/>
        </w:rPr>
        <w:t>, 19</w:t>
      </w:r>
      <w:r>
        <w:rPr>
          <w:rFonts w:ascii="Times New Roman" w:hAnsi="Times New Roman" w:cs="Times New Roman"/>
          <w:sz w:val="22"/>
          <w:szCs w:val="22"/>
        </w:rPr>
        <w:t>78</w:t>
      </w:r>
      <w:r w:rsidR="002616C0" w:rsidRPr="00B05A4E">
        <w:rPr>
          <w:rFonts w:ascii="Times New Roman" w:hAnsi="Times New Roman" w:cs="Times New Roman"/>
          <w:sz w:val="22"/>
          <w:szCs w:val="22"/>
        </w:rPr>
        <w:t xml:space="preserve">. </w:t>
      </w:r>
    </w:p>
    <w:p w14:paraId="152BF5E4" w14:textId="77777777" w:rsidR="002616C0" w:rsidRPr="002616C0" w:rsidRDefault="002616C0" w:rsidP="002616C0"/>
    <w:p w14:paraId="4D079590" w14:textId="77777777" w:rsidR="002616C0" w:rsidRPr="002616C0" w:rsidRDefault="002616C0">
      <w:pPr>
        <w:rPr>
          <w:rFonts w:ascii="Times New Roman" w:hAnsi="Times New Roman" w:cs="Times New Roman"/>
          <w:caps/>
        </w:rPr>
      </w:pPr>
      <w:r w:rsidRPr="002616C0">
        <w:rPr>
          <w:rFonts w:ascii="Times New Roman" w:hAnsi="Times New Roman" w:cs="Times New Roman"/>
          <w:caps/>
        </w:rPr>
        <w:br w:type="page"/>
      </w:r>
    </w:p>
    <w:p w14:paraId="7BDB11C8" w14:textId="5284D5B6" w:rsidR="005336D6" w:rsidRPr="002616C0" w:rsidRDefault="005336D6" w:rsidP="005336D6">
      <w:pPr>
        <w:spacing w:line="360" w:lineRule="auto"/>
        <w:jc w:val="center"/>
        <w:rPr>
          <w:rFonts w:ascii="Times New Roman" w:hAnsi="Times New Roman" w:cs="Times New Roman"/>
          <w:caps/>
        </w:rPr>
      </w:pPr>
      <w:r w:rsidRPr="002616C0">
        <w:rPr>
          <w:rFonts w:ascii="Times New Roman" w:hAnsi="Times New Roman" w:cs="Times New Roman"/>
          <w:caps/>
        </w:rPr>
        <w:lastRenderedPageBreak/>
        <w:t xml:space="preserve">L’INCORONAZIONE DI CARLO VIII (20 </w:t>
      </w:r>
      <w:r w:rsidRPr="002616C0">
        <w:rPr>
          <w:rFonts w:ascii="Times New Roman" w:hAnsi="Times New Roman" w:cs="Times New Roman"/>
        </w:rPr>
        <w:t>maggio 1484</w:t>
      </w:r>
      <w:r w:rsidRPr="002616C0">
        <w:rPr>
          <w:rFonts w:ascii="Times New Roman" w:hAnsi="Times New Roman" w:cs="Times New Roman"/>
          <w:caps/>
        </w:rPr>
        <w:t>)</w:t>
      </w:r>
    </w:p>
    <w:p w14:paraId="1E461DEB" w14:textId="77777777" w:rsidR="005336D6" w:rsidRPr="002616C0" w:rsidRDefault="005336D6" w:rsidP="005336D6">
      <w:pPr>
        <w:spacing w:line="360" w:lineRule="auto"/>
        <w:jc w:val="both"/>
        <w:rPr>
          <w:rFonts w:ascii="Times New Roman" w:hAnsi="Times New Roman" w:cs="Times New Roman"/>
        </w:rPr>
      </w:pPr>
    </w:p>
    <w:p w14:paraId="02F68862" w14:textId="77777777" w:rsidR="005336D6" w:rsidRPr="002616C0" w:rsidRDefault="005336D6" w:rsidP="005336D6">
      <w:pPr>
        <w:pStyle w:val="NormaleWeb"/>
        <w:spacing w:before="0" w:beforeAutospacing="0" w:after="0" w:afterAutospacing="0" w:line="360" w:lineRule="auto"/>
        <w:jc w:val="both"/>
      </w:pPr>
      <w:r w:rsidRPr="002616C0">
        <w:t>[La sera precedente] Un quarto d'ora dopo, il Re si recò nella detta chiesa a pregare, poiché la norma della consacrazione esige che di notte, in gran silenzio e senza rumore, il Re vada in tale chiesa a recitare le sue preghiere e vi sosti un lasso di tempo: dopo averle terminate, il Re ritornò al palazzo a riposare […].</w:t>
      </w:r>
    </w:p>
    <w:p w14:paraId="46DABA12" w14:textId="77777777" w:rsidR="005336D6" w:rsidRPr="002616C0" w:rsidRDefault="005336D6" w:rsidP="005336D6">
      <w:pPr>
        <w:pStyle w:val="NormaleWeb"/>
        <w:spacing w:before="0" w:beforeAutospacing="0" w:after="0" w:afterAutospacing="0" w:line="360" w:lineRule="auto"/>
        <w:jc w:val="both"/>
      </w:pPr>
      <w:r w:rsidRPr="002616C0">
        <w:t>[Il giorno stesso] Sedutosi il Re, l'Arcivescovo gli si avvicinò e gli rivolse domande e richieste su tutte le chiese a lui soggette, e a queste il Re rispose […] «Vi prometto e Vi concedo che conserverò a ciascuno di Voi, nelle chiese a Voi affidate, il privilegio canonico, e la debita Legge e giustizia, e con l'aiuto di Dio (e per quanto potrò) ne assicurerò la difesa […]». Dopo che il Re ebbe fatto tale promessa e giuramento, fu sollevato dalla sedia dai detti vescovi di Laon e Amiens dai quali fu chiesto al Popolo e a tutta l'assemblea se lo riconoscevano per loro Re. Ricevuto il consenso del popolo e di tutti i presenti, l'Arcivescovo di Reims gli fece prestare il giuramento al regno, in questo modo, le mani sul Vangelo, che egli baciò dopo aver giurato.</w:t>
      </w:r>
    </w:p>
    <w:p w14:paraId="50210D4C" w14:textId="77777777" w:rsidR="005336D6" w:rsidRPr="002616C0" w:rsidRDefault="005336D6" w:rsidP="005336D6">
      <w:pPr>
        <w:pStyle w:val="NormaleWeb"/>
        <w:spacing w:before="0" w:beforeAutospacing="0" w:after="0" w:afterAutospacing="0" w:line="360" w:lineRule="auto"/>
        <w:jc w:val="both"/>
      </w:pPr>
      <w:r w:rsidRPr="002616C0">
        <w:t>Promessa e giuramento del Re. 1. «Io prometto, nel nome di Gesù Cristo, di conservare i miei sudditi in pace, come Egli giudicherà necessario. 2. Di rendere loro giustizia, e impedire saccheggi e rovina. 3. Darò ordine di rispettare l'equità e la misericordia in tutte le sentenze […]. Dopo che il Re ebbe fatto promessa e giuramento, si alzò dalla sedia e fu spogliato, davanti all'altar maggiore, del vestito di damasco, foderato di zibellino, e delle altre vesti, eccettuata la camicia e ciò che indossava di sotto […]. Allora l'arcivescovo di Reims recitò su di lui la preghiera che comincia </w:t>
      </w:r>
      <w:r w:rsidRPr="002616C0">
        <w:rPr>
          <w:rStyle w:val="Enfasicorsivo"/>
        </w:rPr>
        <w:t>Deus inenarrabilis author mundi</w:t>
      </w:r>
      <w:r w:rsidRPr="002616C0">
        <w:t>, e il resto.</w:t>
      </w:r>
    </w:p>
    <w:p w14:paraId="1F07F567" w14:textId="77777777" w:rsidR="005336D6" w:rsidRPr="002616C0" w:rsidRDefault="005336D6" w:rsidP="005336D6">
      <w:pPr>
        <w:pStyle w:val="NormaleWeb"/>
        <w:spacing w:before="0" w:beforeAutospacing="0" w:after="0" w:afterAutospacing="0" w:line="360" w:lineRule="auto"/>
        <w:jc w:val="both"/>
      </w:pPr>
      <w:r w:rsidRPr="002616C0">
        <w:t>[Avvenuta l'incoronazione] Quando si fu seduto sul trono, o dopo ancora, l'arcivescovo di Reims, alla presenza di tutti i Pari laici ed ecclesiastici, depose la mitra e con fare rispettoso e sottomesso lo baciò sulla bocca, e poi gridò ad alta voce «Viva il Re»: e tutto il Popolo lo ripeté al suono delle trombe, dei pifferi, dei tamburi e delle fanfare. Quindi i Pari, secolari come ecclesiastici, baciarono tutti il Re, ognuno dicendo «Viva il Re», come aveva detto l'arcivescovo; e il Popolo rispose parimenti al suono delle trombe e degli oboi. Dopo di ciò l'arcivescovo intonò il </w:t>
      </w:r>
      <w:r w:rsidRPr="002616C0">
        <w:rPr>
          <w:rStyle w:val="Enfasicorsivo"/>
        </w:rPr>
        <w:t>Te Deum</w:t>
      </w:r>
      <w:r w:rsidRPr="002616C0">
        <w:t>, che fu eseguito sia dagli organi che dagli altri strumenti. Ciò fatto, l'arcivescovo discese dal pulpito, dove si trovava il trono, con i diaconi, suddiaconi, per dar inizio alla messa; e mentre si apprestava, il Signor duca d'Orléans impugnò la spada e prima dell'inizio della messa gli diede l'acollata e lo nominò Cavaliere: indi il Re prese la spada e, prima che cominciasse la messa, nominò novantasette Cavalieri, di diverse nazioni e paesi; e di questi il re d'armi e gli araldi presero i nomi e i blasoni per registrarli.</w:t>
      </w:r>
    </w:p>
    <w:p w14:paraId="0F5E2D43" w14:textId="77777777" w:rsidR="005336D6" w:rsidRPr="00577B74" w:rsidRDefault="005336D6" w:rsidP="005336D6">
      <w:pPr>
        <w:pStyle w:val="NormaleWeb"/>
        <w:spacing w:before="0" w:beforeAutospacing="0" w:after="0" w:afterAutospacing="0" w:line="360" w:lineRule="auto"/>
        <w:jc w:val="both"/>
      </w:pPr>
      <w:r w:rsidRPr="002616C0">
        <w:t xml:space="preserve">[…] Avendo l'arcivescovo ricevuto e consumato il Corpo e il Sangue prezioso di Nostro Signore, che egli aveva consacrato prima del Lavabo, attese che i Pari ecclesiastici e secolari conducessero il Re </w:t>
      </w:r>
      <w:r w:rsidRPr="00577B74">
        <w:lastRenderedPageBreak/>
        <w:t>dal suo trono presso l'altare, sostenendogli la corona: giunto colà, egli entrò in un oratorio preparato per lui, dove si riconciliò col suo confessore; indi venne a inginocchiarsi all'altare, dove recitò il </w:t>
      </w:r>
      <w:r w:rsidRPr="00577B74">
        <w:rPr>
          <w:rStyle w:val="Enfasicorsivo"/>
        </w:rPr>
        <w:t>Confiteor</w:t>
      </w:r>
      <w:r w:rsidRPr="00577B74">
        <w:t> e ricevette l'assoluzione e la benedizione dell'arcivescovo, dopo di che ricevette con gran devozione il prezioso Corpo e Sangue del nostro salvatore Gesù Cristo; e poiché il Re non riuscì a consumare tutto il Sangue che stava nel calice, l'arcivescovo di Reims, durante l'officio, lo prese e terminò di consumarlo […].</w:t>
      </w:r>
    </w:p>
    <w:p w14:paraId="2AFB29B3" w14:textId="77777777" w:rsidR="005336D6" w:rsidRPr="00577B74" w:rsidRDefault="005336D6" w:rsidP="005336D6">
      <w:pPr>
        <w:pStyle w:val="NormaleWeb"/>
        <w:spacing w:before="0" w:beforeAutospacing="0" w:after="0" w:afterAutospacing="0" w:line="360" w:lineRule="auto"/>
        <w:jc w:val="both"/>
      </w:pPr>
      <w:r w:rsidRPr="00577B74">
        <w:t>L'indomani, primo giorno di giugno, tra le sette e le otto del mattino, il Re si recò alla messa nella cattedrale di Reims: alla fine di questa, uscì dalla chiesa, montò sul suo mulo e andò fuori città, per la porta di Mars, e andò a pranzare nella piccola città di Cormicy; di qui andò ad alloggiare a Corbeny, per recitare le preghiere e le devozioni di san Marcolfo, nel luogo cioè dove riposa il corpo di quel santo e dove lo si invoca per la guarigione dalle scrofole. Il giorno successivo furono presentati al Re sei malati, afflitti dalle scrofole, che il Re toccò, pronunciando le formule e preghiere appropriate, e furono guariti.</w:t>
      </w:r>
    </w:p>
    <w:p w14:paraId="007B8103" w14:textId="77777777" w:rsidR="005336D6" w:rsidRPr="00577B74" w:rsidRDefault="005336D6" w:rsidP="005336D6">
      <w:pPr>
        <w:spacing w:line="360" w:lineRule="auto"/>
        <w:jc w:val="both"/>
        <w:rPr>
          <w:rFonts w:ascii="Times New Roman" w:hAnsi="Times New Roman" w:cs="Times New Roman"/>
        </w:rPr>
      </w:pPr>
    </w:p>
    <w:p w14:paraId="1D11006C" w14:textId="77777777" w:rsidR="005336D6" w:rsidRPr="00577B74" w:rsidRDefault="005336D6" w:rsidP="005336D6">
      <w:pPr>
        <w:spacing w:line="360" w:lineRule="auto"/>
        <w:jc w:val="both"/>
        <w:rPr>
          <w:rFonts w:ascii="Times New Roman" w:eastAsia="Times New Roman" w:hAnsi="Times New Roman" w:cs="Times New Roman"/>
          <w:sz w:val="22"/>
          <w:szCs w:val="22"/>
          <w:lang w:val="en-US" w:eastAsia="it-IT"/>
        </w:rPr>
      </w:pPr>
      <w:r>
        <w:rPr>
          <w:rFonts w:ascii="Times New Roman" w:hAnsi="Times New Roman" w:cs="Times New Roman"/>
          <w:sz w:val="22"/>
          <w:szCs w:val="22"/>
          <w:lang w:val="en-US"/>
        </w:rPr>
        <w:t xml:space="preserve">L. Regnault, </w:t>
      </w:r>
      <w:r w:rsidRPr="00B05A4E">
        <w:rPr>
          <w:rFonts w:ascii="Times New Roman" w:hAnsi="Times New Roman" w:cs="Times New Roman"/>
          <w:i/>
          <w:sz w:val="22"/>
          <w:szCs w:val="22"/>
          <w:lang w:val="en-US"/>
        </w:rPr>
        <w:t>Histoire de sacres et couronnement de Rois, faits à commencer par Clovis jusqu’à Louiis XV</w:t>
      </w:r>
      <w:r>
        <w:rPr>
          <w:rFonts w:ascii="Times New Roman" w:hAnsi="Times New Roman" w:cs="Times New Roman"/>
          <w:sz w:val="22"/>
          <w:szCs w:val="22"/>
          <w:lang w:val="en-US"/>
        </w:rPr>
        <w:t xml:space="preserve">, </w:t>
      </w:r>
    </w:p>
    <w:p w14:paraId="3049E8C8" w14:textId="77777777" w:rsidR="005336D6" w:rsidRDefault="005336D6" w:rsidP="005336D6">
      <w:pPr>
        <w:spacing w:line="360" w:lineRule="auto"/>
        <w:jc w:val="both"/>
        <w:rPr>
          <w:rFonts w:ascii="Times New Roman" w:hAnsi="Times New Roman" w:cs="Times New Roman"/>
          <w:sz w:val="22"/>
          <w:szCs w:val="22"/>
        </w:rPr>
      </w:pPr>
      <w:r w:rsidRPr="00B05A4E">
        <w:rPr>
          <w:rFonts w:ascii="Times New Roman" w:hAnsi="Times New Roman" w:cs="Times New Roman"/>
          <w:sz w:val="22"/>
          <w:szCs w:val="22"/>
          <w:lang w:val="en-US"/>
        </w:rPr>
        <w:t xml:space="preserve"> </w:t>
      </w:r>
      <w:r w:rsidRPr="00B05A4E">
        <w:rPr>
          <w:rFonts w:ascii="Times New Roman" w:hAnsi="Times New Roman" w:cs="Times New Roman"/>
          <w:sz w:val="22"/>
          <w:szCs w:val="22"/>
        </w:rPr>
        <w:t xml:space="preserve">in </w:t>
      </w:r>
      <w:r w:rsidRPr="00B05A4E">
        <w:rPr>
          <w:rFonts w:ascii="Times New Roman" w:hAnsi="Times New Roman" w:cs="Times New Roman"/>
          <w:i/>
          <w:sz w:val="22"/>
          <w:szCs w:val="22"/>
        </w:rPr>
        <w:t>Stato e società nell’Ancien régime</w:t>
      </w:r>
      <w:r w:rsidRPr="00B05A4E">
        <w:rPr>
          <w:rFonts w:ascii="Times New Roman" w:hAnsi="Times New Roman" w:cs="Times New Roman"/>
          <w:sz w:val="22"/>
          <w:szCs w:val="22"/>
        </w:rPr>
        <w:t xml:space="preserve">, </w:t>
      </w:r>
      <w:r>
        <w:rPr>
          <w:rFonts w:ascii="Times New Roman" w:hAnsi="Times New Roman" w:cs="Times New Roman"/>
          <w:sz w:val="22"/>
          <w:szCs w:val="22"/>
        </w:rPr>
        <w:t xml:space="preserve">a cura di A. Torre, </w:t>
      </w:r>
      <w:r w:rsidRPr="00B05A4E">
        <w:rPr>
          <w:rFonts w:ascii="Times New Roman" w:hAnsi="Times New Roman" w:cs="Times New Roman"/>
          <w:sz w:val="22"/>
          <w:szCs w:val="22"/>
        </w:rPr>
        <w:t xml:space="preserve">Torino, Loescher, 1983. </w:t>
      </w:r>
    </w:p>
    <w:p w14:paraId="2911DF1F" w14:textId="77777777" w:rsidR="00270FD7" w:rsidRDefault="00270FD7">
      <w:pPr>
        <w:rPr>
          <w:rFonts w:ascii="Times New Roman" w:hAnsi="Times New Roman" w:cs="Times New Roman"/>
          <w:sz w:val="22"/>
          <w:szCs w:val="22"/>
        </w:rPr>
      </w:pPr>
      <w:r>
        <w:rPr>
          <w:rFonts w:ascii="Times New Roman" w:hAnsi="Times New Roman" w:cs="Times New Roman"/>
          <w:sz w:val="22"/>
          <w:szCs w:val="22"/>
        </w:rPr>
        <w:br w:type="page"/>
      </w:r>
    </w:p>
    <w:p w14:paraId="2DA96FD2" w14:textId="77777777" w:rsidR="00270FD7" w:rsidRPr="007930D3" w:rsidRDefault="00270FD7" w:rsidP="00270FD7">
      <w:pPr>
        <w:spacing w:line="360" w:lineRule="auto"/>
        <w:jc w:val="center"/>
        <w:rPr>
          <w:rFonts w:ascii="Times New Roman" w:hAnsi="Times New Roman" w:cs="Times New Roman"/>
          <w:caps/>
        </w:rPr>
      </w:pPr>
      <w:r>
        <w:rPr>
          <w:rFonts w:ascii="Times New Roman" w:hAnsi="Times New Roman" w:cs="Times New Roman"/>
          <w:caps/>
        </w:rPr>
        <w:lastRenderedPageBreak/>
        <w:t>L’uomo secondo Pico della Mirandola (1486)</w:t>
      </w:r>
    </w:p>
    <w:p w14:paraId="583390AC" w14:textId="77777777" w:rsidR="00270FD7" w:rsidRPr="007930D3" w:rsidRDefault="00270FD7" w:rsidP="00270FD7">
      <w:pPr>
        <w:spacing w:line="360" w:lineRule="auto"/>
        <w:rPr>
          <w:rFonts w:ascii="Times New Roman" w:hAnsi="Times New Roman" w:cs="Times New Roman"/>
        </w:rPr>
      </w:pPr>
    </w:p>
    <w:p w14:paraId="4D41F7F7" w14:textId="77777777" w:rsidR="00270FD7" w:rsidRDefault="00270FD7" w:rsidP="00270FD7">
      <w:pPr>
        <w:spacing w:line="360" w:lineRule="auto"/>
        <w:jc w:val="both"/>
        <w:rPr>
          <w:rFonts w:ascii="Times New Roman" w:hAnsi="Times New Roman" w:cs="Times New Roman"/>
        </w:rPr>
      </w:pPr>
      <w:r>
        <w:rPr>
          <w:rFonts w:ascii="Times New Roman" w:hAnsi="Times New Roman" w:cs="Times New Roman"/>
        </w:rPr>
        <w:t>Ormai il sommo Padre, Dio creatore, secondo le leggi di un’arcana sapienza, aveva edificato questa mondana dimora che vediamo, tempio augustissimo della divinità. Aveva adornato con le intelligenze la regione sopraceleste, aveva animato con eterne anime gli eterei globi, aveva riempito di una multiforme turba di animali le parti deteriori e impure del mondo inferiore. Ma, terminata l’opera, l’artefice desiderava che vi fosse qualcuno che comprendesse la ragione di così grande opera, che ne amasse la bellezza, che ne ammirasse la grandezza. Perciò, ultimato il tutto […] pensò infine di produrre l’uomo. Ma non vi era più alcun archetipo dal quale ricavare una nuova creatura, Né vi era più alcun tesoro da largire in retaggio al nuovo figlio, né vi era più alcun posto in tutto il mondo nel quale potesse sedere questo contemplatore dell’universo. Ormai tutto era pieno; tutto era stato distribuito tra i sommi, medi e infimi gradi. Ma non era degno della paterna potestà venir meno, come se fosse esaurita, nell’ultima creatura; non era degno della sua sapienza essere incerta, per mancanza di consiglio, in una cosa necessaria; non era degno del suo benefico amore che colui il quale avrebbe dovuto lodare negli altri la divina liberalità fosse costretto a biasimarla a se stesso. Infine l’ottimo artefice stabilì che a colui, al quale non poteva dare nulla di proprio, fosse comune tutto ciò che era stato dato come proprio a ciascun altro essere. Quindi accolse l’uomo come creatura di aspetto indefinito, e postolo nel centro del mondo così gli parlò: «Non ti ho dato, Adamo, né un posto determinato, né un aspetto proprio, né alcuna prerogativa particolare, affinché il posto, l’aspetto e le prerogative che desidererai, tu li ottenga e possieda secondo il tuo desiderio e la tua decisione. La natura limitata degli altri è costretta entro leggi da me stabilite. Tu, da nessun limite costretto, te la determinerai secondo il tuo arbitrio, al quale ti ho affidato. Ti ho posto nel mezzo del mondo affinché di là tu potessi facilmente osservare tutto ciò che è nel mondo. Non ti ho fatto né celeste né terreno, né mortale né immortale, affinché, di te stesso quasi libero ed onorevole plasmatore ed artefice, tu ti forgiassi nella forma che avresti prescelto. Potrai degenerare nelle cose inferiori che sono i bruti; potrai, secondo la tua volontà, rigenerarti nelle cose superiori che sono divine».</w:t>
      </w:r>
    </w:p>
    <w:p w14:paraId="76D2A4A1" w14:textId="77777777" w:rsidR="00270FD7" w:rsidRPr="007930D3" w:rsidRDefault="00270FD7" w:rsidP="00270FD7">
      <w:pPr>
        <w:spacing w:line="360" w:lineRule="auto"/>
        <w:jc w:val="both"/>
        <w:rPr>
          <w:rFonts w:ascii="Times New Roman" w:hAnsi="Times New Roman" w:cs="Times New Roman"/>
        </w:rPr>
      </w:pPr>
      <w:r>
        <w:rPr>
          <w:rFonts w:ascii="Times New Roman" w:hAnsi="Times New Roman" w:cs="Times New Roman"/>
        </w:rPr>
        <w:t xml:space="preserve">O somma liberalità di Dio padre! o somma e mirabile felicità dell’uomo! al quale è dato di ottenere ciò che desidera, di essere ciò ce vuole. Le bestie, appena nate, portano con sé […] dal seno della madre tutto ciò che possiederanno. Gli spiriti più elevati o fin dall’inizio o poco dopo furono ciò che saranno per tutta l’eternità. Nell’uomo nascente il Padre introdusse semi di ogni specie e germi d’ogni vita; e quali ciascuno coltiverà, quelli cresceranno e daranno in lui i propri frutti. Se coltiverà quelli vegetali diventerà pianta; se coltiverà quelli sensibili si farà bestia; se coltiverà quelli razionali diventerà animale celeste; se coltiverà quelli intellettuali sarà angelo e figlio di Dio. E se, non contento della sorte di nessuna creatura, si raccoglierà nel centro della sua unità, diventato uno spirito solo con </w:t>
      </w:r>
      <w:r>
        <w:rPr>
          <w:rFonts w:ascii="Times New Roman" w:hAnsi="Times New Roman" w:cs="Times New Roman"/>
        </w:rPr>
        <w:lastRenderedPageBreak/>
        <w:t xml:space="preserve">Dio, nella solitaria caligine del Padre, egli che è stato posto al di sopra di tutte le cose starà sopra tutte le cose.  </w:t>
      </w:r>
    </w:p>
    <w:p w14:paraId="0A02B5E5" w14:textId="77777777" w:rsidR="00270FD7" w:rsidRPr="007930D3" w:rsidRDefault="00270FD7" w:rsidP="00270FD7">
      <w:pPr>
        <w:spacing w:line="360" w:lineRule="auto"/>
        <w:rPr>
          <w:rFonts w:ascii="Times New Roman" w:hAnsi="Times New Roman" w:cs="Times New Roman"/>
        </w:rPr>
      </w:pPr>
    </w:p>
    <w:p w14:paraId="2508B9FB" w14:textId="77777777" w:rsidR="00270FD7" w:rsidRPr="00997B78" w:rsidRDefault="00270FD7" w:rsidP="00270FD7">
      <w:pPr>
        <w:spacing w:line="360" w:lineRule="auto"/>
        <w:rPr>
          <w:rFonts w:ascii="Times New Roman" w:hAnsi="Times New Roman" w:cs="Times New Roman"/>
          <w:sz w:val="22"/>
          <w:szCs w:val="22"/>
        </w:rPr>
      </w:pPr>
      <w:r w:rsidRPr="00997B78">
        <w:rPr>
          <w:rFonts w:ascii="Times New Roman" w:hAnsi="Times New Roman" w:cs="Times New Roman"/>
          <w:sz w:val="22"/>
          <w:szCs w:val="22"/>
        </w:rPr>
        <w:t xml:space="preserve">G. Pico della Mirandola, </w:t>
      </w:r>
      <w:r w:rsidRPr="00997B78">
        <w:rPr>
          <w:rFonts w:ascii="Times New Roman" w:hAnsi="Times New Roman" w:cs="Times New Roman"/>
          <w:i/>
          <w:sz w:val="22"/>
          <w:szCs w:val="22"/>
        </w:rPr>
        <w:t>Oratio de dignitate hominis</w:t>
      </w:r>
      <w:r w:rsidRPr="00997B78">
        <w:rPr>
          <w:rFonts w:ascii="Times New Roman" w:hAnsi="Times New Roman" w:cs="Times New Roman"/>
          <w:sz w:val="22"/>
          <w:szCs w:val="22"/>
        </w:rPr>
        <w:t xml:space="preserve">, </w:t>
      </w:r>
      <w:r>
        <w:rPr>
          <w:rFonts w:ascii="Times New Roman" w:hAnsi="Times New Roman" w:cs="Times New Roman"/>
          <w:sz w:val="22"/>
          <w:szCs w:val="22"/>
        </w:rPr>
        <w:t xml:space="preserve">in C. Colombero, </w:t>
      </w:r>
      <w:r w:rsidRPr="00997B78">
        <w:rPr>
          <w:rFonts w:ascii="Times New Roman" w:hAnsi="Times New Roman" w:cs="Times New Roman"/>
          <w:i/>
          <w:sz w:val="22"/>
          <w:szCs w:val="22"/>
        </w:rPr>
        <w:t>Uomo e natura nella filosofia del Rinascimento</w:t>
      </w:r>
      <w:r>
        <w:rPr>
          <w:rFonts w:ascii="Times New Roman" w:hAnsi="Times New Roman" w:cs="Times New Roman"/>
          <w:sz w:val="22"/>
          <w:szCs w:val="22"/>
        </w:rPr>
        <w:t>, Torino, 1976</w:t>
      </w:r>
      <w:r w:rsidRPr="00997B78">
        <w:rPr>
          <w:rFonts w:ascii="Times New Roman" w:hAnsi="Times New Roman" w:cs="Times New Roman"/>
          <w:sz w:val="22"/>
          <w:szCs w:val="22"/>
        </w:rPr>
        <w:t xml:space="preserve">. </w:t>
      </w:r>
    </w:p>
    <w:p w14:paraId="5AD396F7" w14:textId="77777777" w:rsidR="00270FD7" w:rsidRPr="00997B78" w:rsidRDefault="00270FD7" w:rsidP="00270FD7"/>
    <w:p w14:paraId="06467898" w14:textId="318727E2" w:rsidR="00D678C3" w:rsidRDefault="00D678C3">
      <w:pPr>
        <w:rPr>
          <w:rFonts w:ascii="Times New Roman" w:hAnsi="Times New Roman" w:cs="Times New Roman"/>
          <w:sz w:val="22"/>
          <w:szCs w:val="22"/>
        </w:rPr>
      </w:pPr>
      <w:r>
        <w:rPr>
          <w:rFonts w:ascii="Times New Roman" w:hAnsi="Times New Roman" w:cs="Times New Roman"/>
          <w:sz w:val="22"/>
          <w:szCs w:val="22"/>
        </w:rPr>
        <w:br w:type="page"/>
      </w:r>
    </w:p>
    <w:p w14:paraId="289470D9" w14:textId="77777777" w:rsidR="00D678C3" w:rsidRPr="00577B74" w:rsidRDefault="00D678C3" w:rsidP="00D678C3">
      <w:pPr>
        <w:spacing w:line="360" w:lineRule="auto"/>
        <w:jc w:val="center"/>
        <w:rPr>
          <w:rFonts w:ascii="Times New Roman" w:hAnsi="Times New Roman" w:cs="Times New Roman"/>
          <w:caps/>
        </w:rPr>
      </w:pPr>
      <w:r w:rsidRPr="00577B74">
        <w:rPr>
          <w:rFonts w:ascii="Times New Roman" w:hAnsi="Times New Roman" w:cs="Times New Roman"/>
          <w:caps/>
        </w:rPr>
        <w:lastRenderedPageBreak/>
        <w:t>L’</w:t>
      </w:r>
      <w:r>
        <w:rPr>
          <w:rFonts w:ascii="Times New Roman" w:hAnsi="Times New Roman" w:cs="Times New Roman"/>
          <w:caps/>
        </w:rPr>
        <w:t>editto di espulsione degli ebrei</w:t>
      </w:r>
      <w:r w:rsidRPr="00577B74">
        <w:rPr>
          <w:rFonts w:ascii="Times New Roman" w:hAnsi="Times New Roman" w:cs="Times New Roman"/>
          <w:caps/>
        </w:rPr>
        <w:t xml:space="preserve"> (</w:t>
      </w:r>
      <w:r>
        <w:rPr>
          <w:rFonts w:ascii="Times New Roman" w:hAnsi="Times New Roman" w:cs="Times New Roman"/>
          <w:caps/>
        </w:rPr>
        <w:t>31</w:t>
      </w:r>
      <w:r w:rsidRPr="00577B74">
        <w:rPr>
          <w:rFonts w:ascii="Times New Roman" w:hAnsi="Times New Roman" w:cs="Times New Roman"/>
          <w:caps/>
        </w:rPr>
        <w:t xml:space="preserve"> </w:t>
      </w:r>
      <w:r>
        <w:rPr>
          <w:rFonts w:ascii="Times New Roman" w:hAnsi="Times New Roman" w:cs="Times New Roman"/>
        </w:rPr>
        <w:t>marzo 1492</w:t>
      </w:r>
      <w:r w:rsidRPr="00577B74">
        <w:rPr>
          <w:rFonts w:ascii="Times New Roman" w:hAnsi="Times New Roman" w:cs="Times New Roman"/>
          <w:caps/>
        </w:rPr>
        <w:t>)</w:t>
      </w:r>
    </w:p>
    <w:p w14:paraId="61BA07B3" w14:textId="77777777" w:rsidR="00D678C3" w:rsidRPr="00577B74" w:rsidRDefault="00D678C3" w:rsidP="00D678C3">
      <w:pPr>
        <w:spacing w:line="360" w:lineRule="auto"/>
        <w:jc w:val="both"/>
        <w:rPr>
          <w:rFonts w:ascii="Times New Roman" w:hAnsi="Times New Roman" w:cs="Times New Roman"/>
        </w:rPr>
      </w:pPr>
    </w:p>
    <w:p w14:paraId="38C65A2F" w14:textId="77777777" w:rsidR="00D678C3" w:rsidRDefault="00D678C3" w:rsidP="00D678C3">
      <w:pPr>
        <w:pStyle w:val="NormaleWeb"/>
        <w:spacing w:before="0" w:beforeAutospacing="0" w:after="0" w:afterAutospacing="0" w:line="360" w:lineRule="auto"/>
        <w:jc w:val="both"/>
      </w:pPr>
      <w:r>
        <w:t>Don Ferdinando e donna Isabella, per grazia di Dio re e regina di Castiglia, León, Aragona, Sicilia, Granada, Toledo, Valencia, Galizia, Maiorca, Siviglia, Sardegna, Cordova, Corsica, Murcia, Jaén, Algarve di Algesiras, Gibilterra, isole di Canaria, conti di Barcellona e signori di Biscaglia e di Molima, duchi di Atene e di Neopatria, conti del Rossiglione e Cerdagna, marchesi di Oristano e di Goceano.</w:t>
      </w:r>
    </w:p>
    <w:p w14:paraId="2C7E9617" w14:textId="77777777" w:rsidR="00D678C3" w:rsidRDefault="00D678C3" w:rsidP="00D678C3">
      <w:pPr>
        <w:pStyle w:val="NormaleWeb"/>
        <w:spacing w:before="0" w:beforeAutospacing="0" w:after="0" w:afterAutospacing="0" w:line="360" w:lineRule="auto"/>
        <w:jc w:val="both"/>
      </w:pPr>
      <w:r>
        <w:t>Al principe don Giovanni, nostro carissimo e amatissimo figlio, e agli infanti, prelati, duchi, marchesi, conti, maestri degli ordini, priori, ricchi, commendatori, alcaldi dei castelli e delle fortificazioni dei nostri regni e signorie, e ai consigli, corregidori, sindaci, autorità di giustizia, cavalieri, scudieri ufficiali e «uomini dabbene» della nobilissima e realissima città di Toledo e di tutte le città e borghi e luoghi del suo arcivescovato e di tutte le altre città e borghi e luoghi dei suddetti nostri regni e signorie, e a tutti gli ebrei e a ciascuno di loro così maschi come femmine di qualunque età e a tutte le altre persone di qualsiasi legge, stato, dignità, preminenza e condizione, che possono in qualunque maniera essere interessati al contenuto di questo nostro documento: salute e grazia.</w:t>
      </w:r>
    </w:p>
    <w:p w14:paraId="0F50C21B" w14:textId="77777777" w:rsidR="00D678C3" w:rsidRDefault="00D678C3" w:rsidP="00D678C3">
      <w:pPr>
        <w:pStyle w:val="NormaleWeb"/>
        <w:spacing w:before="0" w:beforeAutospacing="0" w:after="0" w:afterAutospacing="0" w:line="360" w:lineRule="auto"/>
        <w:jc w:val="both"/>
      </w:pPr>
      <w:r>
        <w:t xml:space="preserve">Sapete bene o dovreste sapere che, essendo noi stati informati che in questi nostri regni s’erano alcuni mali cristiani che giudaizzavano e apostatavano dalla nostra santa fede cattolica e che di questo era in gran parte causa la comunicazione degli ebrei coi cristiani, nelle </w:t>
      </w:r>
      <w:r w:rsidRPr="00C141F3">
        <w:rPr>
          <w:i/>
        </w:rPr>
        <w:t>Cortes</w:t>
      </w:r>
      <w:r>
        <w:t xml:space="preserve"> che facemmo nella città di Toledo nel passato anno 1480 ordinammo che i suddetti ebrei dovessero ritirarsi in posizione appartata nelle «giuderie» e nei quartieri separati in tutte le città e borghi e località dei nostri regni e signorie e qui vivessero e abitassero, contando che con questa loro separazione si ottenesse il rimedio. Inoltre abbiamo provveduto e ordinato che si facesse inquisizione nei suddetti nostri regni, la quale come sapete si è fatta e si fa da più di dodici anni, e grazie all’inquisizione si sono trovati molti colpevoli, com’è noto; e a quanto siamo stati informati dagli inquisitori e da molte altre persone, religiosi, ecclesiastici e secolari, si hanno prove evidenti del grande danno che i cristiani hanno sofferto e continuano a soffrire a causa dei rapporti di consuetudine, conversazione e comunicazione che hanno avuto e che continuano ad avere con gli ebrei. E si prova che gli ebrei procurano sempre per ogni via possibile di pervertire e allontanare dalla nostra santa fede cattolica i fedeli cristiani e dividerli da lei e attirarli e pervertirli alla loro maledetta creanza e opinione, istruendoli nelle cerimonie e osservanze della loro legge, facendo incontri nei quali leggono per loro e gli insegnano quello che debbono credere e osservare secondo la loro legge, procurando di circoncidere loro e i loro figli, dando loro libri dai quali imparare le loro orazioni da recitare e spiegando loro i digiuni che debbono fare e facendo incontri con loro per leggere e insegnare loro le storie della loro legge, informandoli per tempo della celebrazione della pasqua e di quello che si deve osservare e fare in tale </w:t>
      </w:r>
      <w:r>
        <w:lastRenderedPageBreak/>
        <w:t>occasione, dandogli e portandogli dalle proprie case il pane azzimo e la carne macellata ritualmente, istruendoli nelle cose che si devono nascondere per osservare la loro legge sia nel mangiare sia in altre cose e persuadendoli per quanto possono affinché osservino adempiano la legge di Mosè, facendogli presente che non c’è altra legge né altra verità fuorché quella. E tutto questo risulta da molte dichiarazioni e confessioni sia degli stessi giudei sia di coloro che furono pervertiti e ingannati da loro, il che ha apportato gran danno e detrimento e obbrobrio alla nostra santa fede cattolica.</w:t>
      </w:r>
    </w:p>
    <w:p w14:paraId="28333FCE" w14:textId="77777777" w:rsidR="00D678C3" w:rsidRDefault="00D678C3" w:rsidP="00D678C3">
      <w:pPr>
        <w:pStyle w:val="NormaleWeb"/>
        <w:spacing w:before="0" w:beforeAutospacing="0" w:after="0" w:afterAutospacing="0" w:line="360" w:lineRule="auto"/>
        <w:jc w:val="both"/>
      </w:pPr>
      <w:r>
        <w:t>[…]</w:t>
      </w:r>
    </w:p>
    <w:p w14:paraId="51238BF0" w14:textId="77777777" w:rsidR="00D678C3" w:rsidRPr="00577B74" w:rsidRDefault="00D678C3" w:rsidP="00D678C3">
      <w:pPr>
        <w:pStyle w:val="NormaleWeb"/>
        <w:spacing w:before="0" w:beforeAutospacing="0" w:after="0" w:afterAutospacing="0" w:line="360" w:lineRule="auto"/>
        <w:jc w:val="both"/>
      </w:pPr>
      <w:r>
        <w:t>Pertanto noi, col consiglio e il parere di alcuni prelati e grandi e cavalieri dei nostri regni e di altre persone di scienza e coscienza del nostro Consiglio, avendo dedicato al problema una lunga deliberazione, decidiamo e ordiniamo di far partire tutti i suddetti giudei e giudee dai nostri regni e che mai più debbano tornare nei suddetti regni né in alcuno di essi. E a tale riguardo ordiniamo di promulgare questo nostro documento, col quale ordiniamo a tutti i giudei e a tutte le giudee di qualunque età siano, che vivono e abitano e stanno nei suddetti nostri regni e signorie, tanto che ne sia nativo quanto chi non lo sia, che siano venuti o abitino in essi in qualunque maniera e per qualunque ragione, che entro la fine del mese di luglio dell’anno in corso partano da tutti i nostri regni e signorie coi loro figli e figlie e i loro dipendenti e famigliari giudei grandi e piccoli di qualunque età siano. E che non osino tornare in quei luoghi né abitarvi né viverci da nessuna parte né di passaggio né in altra maniera, sotto pena che, se non faranno così e saranno trovati nei nostri regni e signorie e ci verranno in una qualunque maniera, incorreranno nella pena di morte e confisca di tutti i loro beni a beneficio della nostra camera e del fisco.</w:t>
      </w:r>
    </w:p>
    <w:p w14:paraId="5BBC68AD" w14:textId="77777777" w:rsidR="00D678C3" w:rsidRPr="00577B74" w:rsidRDefault="00D678C3" w:rsidP="00D678C3">
      <w:pPr>
        <w:spacing w:line="360" w:lineRule="auto"/>
        <w:jc w:val="both"/>
        <w:rPr>
          <w:rFonts w:ascii="Times New Roman" w:hAnsi="Times New Roman" w:cs="Times New Roman"/>
        </w:rPr>
      </w:pPr>
    </w:p>
    <w:p w14:paraId="6608A3AA" w14:textId="77777777" w:rsidR="00D678C3" w:rsidRPr="00C141F3" w:rsidRDefault="00D678C3" w:rsidP="00D678C3">
      <w:pPr>
        <w:spacing w:line="360" w:lineRule="auto"/>
        <w:jc w:val="both"/>
        <w:rPr>
          <w:rFonts w:ascii="Times New Roman" w:hAnsi="Times New Roman" w:cs="Times New Roman"/>
          <w:sz w:val="22"/>
          <w:szCs w:val="22"/>
        </w:rPr>
      </w:pPr>
      <w:r w:rsidRPr="002F16AF">
        <w:rPr>
          <w:rFonts w:ascii="Times New Roman" w:hAnsi="Times New Roman" w:cs="Times New Roman"/>
          <w:i/>
          <w:sz w:val="22"/>
          <w:szCs w:val="22"/>
        </w:rPr>
        <w:t>Editto di espulsione</w:t>
      </w:r>
      <w:r w:rsidRPr="002F16AF">
        <w:rPr>
          <w:rFonts w:ascii="Times New Roman" w:hAnsi="Times New Roman" w:cs="Times New Roman"/>
          <w:sz w:val="22"/>
          <w:szCs w:val="22"/>
        </w:rPr>
        <w:t xml:space="preserve">, </w:t>
      </w:r>
      <w:r w:rsidRPr="00B05A4E">
        <w:rPr>
          <w:rFonts w:ascii="Times New Roman" w:hAnsi="Times New Roman" w:cs="Times New Roman"/>
          <w:sz w:val="22"/>
          <w:szCs w:val="22"/>
        </w:rPr>
        <w:t>in</w:t>
      </w:r>
      <w:r>
        <w:rPr>
          <w:rFonts w:ascii="Times New Roman" w:hAnsi="Times New Roman" w:cs="Times New Roman"/>
          <w:sz w:val="22"/>
          <w:szCs w:val="22"/>
        </w:rPr>
        <w:t xml:space="preserve"> A. Prosperi,</w:t>
      </w:r>
      <w:r w:rsidRPr="00B05A4E">
        <w:rPr>
          <w:rFonts w:ascii="Times New Roman" w:hAnsi="Times New Roman" w:cs="Times New Roman"/>
          <w:sz w:val="22"/>
          <w:szCs w:val="22"/>
        </w:rPr>
        <w:t xml:space="preserve"> </w:t>
      </w:r>
      <w:r>
        <w:rPr>
          <w:rFonts w:ascii="Times New Roman" w:hAnsi="Times New Roman" w:cs="Times New Roman"/>
          <w:i/>
          <w:sz w:val="22"/>
          <w:szCs w:val="22"/>
        </w:rPr>
        <w:t>Il seme dell’intolleranza. Ebrei, eretici, selvaggi: Granada 1492</w:t>
      </w:r>
      <w:r>
        <w:rPr>
          <w:rFonts w:ascii="Times New Roman" w:hAnsi="Times New Roman" w:cs="Times New Roman"/>
          <w:sz w:val="22"/>
          <w:szCs w:val="22"/>
        </w:rPr>
        <w:t>, Roma-Bari</w:t>
      </w:r>
      <w:r w:rsidRPr="00B05A4E">
        <w:rPr>
          <w:rFonts w:ascii="Times New Roman" w:hAnsi="Times New Roman" w:cs="Times New Roman"/>
          <w:sz w:val="22"/>
          <w:szCs w:val="22"/>
        </w:rPr>
        <w:t>, L</w:t>
      </w:r>
      <w:r>
        <w:rPr>
          <w:rFonts w:ascii="Times New Roman" w:hAnsi="Times New Roman" w:cs="Times New Roman"/>
          <w:sz w:val="22"/>
          <w:szCs w:val="22"/>
        </w:rPr>
        <w:t>aterza</w:t>
      </w:r>
      <w:r w:rsidRPr="00B05A4E">
        <w:rPr>
          <w:rFonts w:ascii="Times New Roman" w:hAnsi="Times New Roman" w:cs="Times New Roman"/>
          <w:sz w:val="22"/>
          <w:szCs w:val="22"/>
        </w:rPr>
        <w:t xml:space="preserve">, </w:t>
      </w:r>
      <w:r>
        <w:rPr>
          <w:rFonts w:ascii="Times New Roman" w:hAnsi="Times New Roman" w:cs="Times New Roman"/>
          <w:sz w:val="22"/>
          <w:szCs w:val="22"/>
        </w:rPr>
        <w:t>2011.</w:t>
      </w:r>
    </w:p>
    <w:p w14:paraId="63B24A64" w14:textId="77777777" w:rsidR="004E6347" w:rsidRPr="00E321AC" w:rsidRDefault="00D678C3" w:rsidP="004E6347">
      <w:pPr>
        <w:spacing w:line="360" w:lineRule="auto"/>
        <w:jc w:val="center"/>
        <w:rPr>
          <w:rFonts w:ascii="Times New Roman" w:hAnsi="Times New Roman" w:cs="Times New Roman"/>
          <w:caps/>
        </w:rPr>
      </w:pPr>
      <w:r>
        <w:rPr>
          <w:rFonts w:ascii="Times New Roman" w:hAnsi="Times New Roman" w:cs="Times New Roman"/>
          <w:sz w:val="22"/>
          <w:szCs w:val="22"/>
        </w:rPr>
        <w:br w:type="page"/>
      </w:r>
      <w:r w:rsidR="004E6347" w:rsidRPr="00E321AC">
        <w:rPr>
          <w:rFonts w:ascii="Times New Roman" w:hAnsi="Times New Roman" w:cs="Times New Roman"/>
          <w:caps/>
        </w:rPr>
        <w:lastRenderedPageBreak/>
        <w:t xml:space="preserve">Cristoforo Colombo alla scoperta delle indie (3 </w:t>
      </w:r>
      <w:r w:rsidR="004E6347" w:rsidRPr="00E321AC">
        <w:rPr>
          <w:rFonts w:ascii="Times New Roman" w:hAnsi="Times New Roman" w:cs="Times New Roman"/>
        </w:rPr>
        <w:t>agosto</w:t>
      </w:r>
      <w:r w:rsidR="004E6347" w:rsidRPr="00E321AC">
        <w:rPr>
          <w:rFonts w:ascii="Times New Roman" w:hAnsi="Times New Roman" w:cs="Times New Roman"/>
          <w:caps/>
        </w:rPr>
        <w:t xml:space="preserve"> 1492)</w:t>
      </w:r>
    </w:p>
    <w:p w14:paraId="49DCC0DC" w14:textId="77777777" w:rsidR="004E6347" w:rsidRPr="00E321AC" w:rsidRDefault="004E6347" w:rsidP="004E6347">
      <w:pPr>
        <w:spacing w:line="360" w:lineRule="auto"/>
        <w:rPr>
          <w:rFonts w:ascii="Times New Roman" w:hAnsi="Times New Roman" w:cs="Times New Roman"/>
        </w:rPr>
      </w:pPr>
    </w:p>
    <w:p w14:paraId="34DF8C4B" w14:textId="77777777" w:rsidR="004E6347" w:rsidRDefault="004E6347" w:rsidP="004E6347">
      <w:pPr>
        <w:spacing w:line="360" w:lineRule="auto"/>
        <w:rPr>
          <w:rFonts w:ascii="Times New Roman" w:eastAsia="Times New Roman" w:hAnsi="Times New Roman" w:cs="Times New Roman"/>
          <w:color w:val="000000"/>
          <w:bdr w:val="none" w:sz="0" w:space="0" w:color="auto" w:frame="1"/>
          <w:lang w:eastAsia="it-IT"/>
        </w:rPr>
      </w:pPr>
      <w:r>
        <w:rPr>
          <w:rFonts w:ascii="Times New Roman" w:eastAsia="Times New Roman" w:hAnsi="Times New Roman" w:cs="Times New Roman"/>
          <w:color w:val="000000"/>
          <w:bdr w:val="none" w:sz="0" w:space="0" w:color="auto" w:frame="1"/>
          <w:lang w:eastAsia="it-IT"/>
        </w:rPr>
        <w:t>Nel nome di Nostro signore Gesù Cristo.</w:t>
      </w:r>
    </w:p>
    <w:p w14:paraId="7F15E0F3" w14:textId="77777777" w:rsidR="004E6347" w:rsidRDefault="004E6347" w:rsidP="004E6347">
      <w:pPr>
        <w:spacing w:line="360" w:lineRule="auto"/>
        <w:jc w:val="both"/>
        <w:rPr>
          <w:rFonts w:ascii="Times New Roman" w:eastAsia="Times New Roman" w:hAnsi="Times New Roman" w:cs="Times New Roman"/>
          <w:color w:val="000000"/>
          <w:bdr w:val="none" w:sz="0" w:space="0" w:color="auto" w:frame="1"/>
          <w:lang w:eastAsia="it-IT"/>
        </w:rPr>
      </w:pPr>
      <w:r w:rsidRPr="00E321AC">
        <w:rPr>
          <w:rFonts w:ascii="Times New Roman" w:eastAsia="Times New Roman" w:hAnsi="Times New Roman" w:cs="Times New Roman"/>
          <w:color w:val="000000"/>
          <w:bdr w:val="none" w:sz="0" w:space="0" w:color="auto" w:frame="1"/>
          <w:lang w:eastAsia="it-IT"/>
        </w:rPr>
        <w:t>Perché, cristianissimi e altissimi ed eccellentissimi e molto potenti Principi, Re e Regina delle Spagne e delle iso</w:t>
      </w:r>
      <w:r w:rsidRPr="00E321AC">
        <w:rPr>
          <w:rFonts w:ascii="Times New Roman" w:eastAsia="Times New Roman" w:hAnsi="Times New Roman" w:cs="Times New Roman"/>
          <w:color w:val="000000"/>
          <w:spacing w:val="15"/>
          <w:bdr w:val="none" w:sz="0" w:space="0" w:color="auto" w:frame="1"/>
          <w:lang w:eastAsia="it-IT"/>
        </w:rPr>
        <w:t>le del mare, Nostri Signori, questo presente anno 1492,</w:t>
      </w:r>
      <w:r>
        <w:rPr>
          <w:rFonts w:ascii="Times New Roman" w:eastAsia="Times New Roman" w:hAnsi="Times New Roman" w:cs="Times New Roman"/>
          <w:color w:val="000000"/>
          <w:spacing w:val="15"/>
          <w:bdr w:val="none" w:sz="0" w:space="0" w:color="auto" w:frame="1"/>
          <w:lang w:eastAsia="it-IT"/>
        </w:rPr>
        <w:t xml:space="preserve"> </w:t>
      </w:r>
      <w:r w:rsidRPr="00E321AC">
        <w:rPr>
          <w:rFonts w:ascii="Times New Roman" w:eastAsia="Times New Roman" w:hAnsi="Times New Roman" w:cs="Times New Roman"/>
          <w:color w:val="000000"/>
          <w:bdr w:val="none" w:sz="0" w:space="0" w:color="auto" w:frame="1"/>
          <w:lang w:eastAsia="it-IT"/>
        </w:rPr>
        <w:t>terminata che ebbero le Vostre Altezze la guerra dei Mo</w:t>
      </w:r>
      <w:r w:rsidRPr="00E321AC">
        <w:rPr>
          <w:rFonts w:ascii="Times New Roman" w:eastAsia="Times New Roman" w:hAnsi="Times New Roman" w:cs="Times New Roman"/>
          <w:color w:val="000000"/>
          <w:spacing w:val="15"/>
          <w:bdr w:val="none" w:sz="0" w:space="0" w:color="auto" w:frame="1"/>
          <w:lang w:eastAsia="it-IT"/>
        </w:rPr>
        <w:t xml:space="preserve">ri, che regnavano in Europa, e </w:t>
      </w:r>
      <w:r>
        <w:rPr>
          <w:rFonts w:ascii="Times New Roman" w:eastAsia="Times New Roman" w:hAnsi="Times New Roman" w:cs="Times New Roman"/>
          <w:color w:val="000000"/>
          <w:spacing w:val="15"/>
          <w:bdr w:val="none" w:sz="0" w:space="0" w:color="auto" w:frame="1"/>
          <w:lang w:eastAsia="it-IT"/>
        </w:rPr>
        <w:t>posta</w:t>
      </w:r>
      <w:r w:rsidRPr="00E321AC">
        <w:rPr>
          <w:rFonts w:ascii="Times New Roman" w:eastAsia="Times New Roman" w:hAnsi="Times New Roman" w:cs="Times New Roman"/>
          <w:color w:val="000000"/>
          <w:spacing w:val="15"/>
          <w:bdr w:val="none" w:sz="0" w:space="0" w:color="auto" w:frame="1"/>
          <w:lang w:eastAsia="it-IT"/>
        </w:rPr>
        <w:t xml:space="preserve"> fine alla guer</w:t>
      </w:r>
      <w:r w:rsidRPr="00E321AC">
        <w:rPr>
          <w:rFonts w:ascii="Times New Roman" w:eastAsia="Times New Roman" w:hAnsi="Times New Roman" w:cs="Times New Roman"/>
          <w:color w:val="000000"/>
          <w:bdr w:val="none" w:sz="0" w:space="0" w:color="auto" w:frame="1"/>
          <w:lang w:eastAsia="it-IT"/>
        </w:rPr>
        <w:t>ra nella molto grande città di Granada, dove questo pre</w:t>
      </w:r>
      <w:r w:rsidRPr="00E321AC">
        <w:rPr>
          <w:rFonts w:ascii="Times New Roman" w:eastAsia="Times New Roman" w:hAnsi="Times New Roman" w:cs="Times New Roman"/>
          <w:color w:val="000000"/>
          <w:spacing w:val="15"/>
          <w:bdr w:val="none" w:sz="0" w:space="0" w:color="auto" w:frame="1"/>
          <w:lang w:eastAsia="it-IT"/>
        </w:rPr>
        <w:t>sente anno,</w:t>
      </w:r>
      <w:r>
        <w:rPr>
          <w:rFonts w:ascii="Times New Roman" w:eastAsia="Times New Roman" w:hAnsi="Times New Roman" w:cs="Times New Roman"/>
          <w:color w:val="000000"/>
          <w:spacing w:val="15"/>
          <w:bdr w:val="none" w:sz="0" w:space="0" w:color="auto" w:frame="1"/>
          <w:lang w:eastAsia="it-IT"/>
        </w:rPr>
        <w:t xml:space="preserve"> il giorno due del mese di gennaio</w:t>
      </w:r>
      <w:r w:rsidRPr="00E321AC">
        <w:rPr>
          <w:rFonts w:ascii="Times New Roman" w:eastAsia="Times New Roman" w:hAnsi="Times New Roman" w:cs="Times New Roman"/>
          <w:color w:val="000000"/>
          <w:spacing w:val="15"/>
          <w:bdr w:val="none" w:sz="0" w:space="0" w:color="auto" w:frame="1"/>
          <w:lang w:eastAsia="it-IT"/>
        </w:rPr>
        <w:t>, per forza delle armi vidi spiegati i vessilli reali delle Vostre Altezze sulle torri dell’Alfambra, che è fortezza della suddetta città, e vidi uscire il re moro sulle porte della cit</w:t>
      </w:r>
      <w:r w:rsidRPr="00E321AC">
        <w:rPr>
          <w:rFonts w:ascii="Times New Roman" w:eastAsia="Times New Roman" w:hAnsi="Times New Roman" w:cs="Times New Roman"/>
          <w:color w:val="000000"/>
          <w:bdr w:val="none" w:sz="0" w:space="0" w:color="auto" w:frame="1"/>
          <w:lang w:eastAsia="it-IT"/>
        </w:rPr>
        <w:t>tà a baciare le reali mani delle Vostre Altezze e del Prin</w:t>
      </w:r>
      <w:r w:rsidRPr="00E321AC">
        <w:rPr>
          <w:rFonts w:ascii="Times New Roman" w:eastAsia="Times New Roman" w:hAnsi="Times New Roman" w:cs="Times New Roman"/>
          <w:color w:val="000000"/>
          <w:spacing w:val="15"/>
          <w:bdr w:val="none" w:sz="0" w:space="0" w:color="auto" w:frame="1"/>
          <w:lang w:eastAsia="it-IT"/>
        </w:rPr>
        <w:t>cipe mio Signore, e quindi, in quello stesso mese, mos</w:t>
      </w:r>
      <w:r w:rsidRPr="00E321AC">
        <w:rPr>
          <w:rFonts w:ascii="Times New Roman" w:eastAsia="Times New Roman" w:hAnsi="Times New Roman" w:cs="Times New Roman"/>
          <w:color w:val="000000"/>
          <w:bdr w:val="none" w:sz="0" w:space="0" w:color="auto" w:frame="1"/>
          <w:lang w:eastAsia="it-IT"/>
        </w:rPr>
        <w:t>si dall’informazione che io avevo dato alle Vostre Altezze sulle terre d’India e intorno a un Principe che è chia</w:t>
      </w:r>
      <w:r w:rsidRPr="00E321AC">
        <w:rPr>
          <w:rFonts w:ascii="Times New Roman" w:eastAsia="Times New Roman" w:hAnsi="Times New Roman" w:cs="Times New Roman"/>
          <w:color w:val="000000"/>
          <w:spacing w:val="15"/>
          <w:bdr w:val="none" w:sz="0" w:space="0" w:color="auto" w:frame="1"/>
          <w:lang w:eastAsia="it-IT"/>
        </w:rPr>
        <w:t>mato Gran Can (che significa nella nostra lingua Re dei</w:t>
      </w:r>
      <w:r>
        <w:rPr>
          <w:rFonts w:ascii="Times New Roman" w:eastAsia="Times New Roman" w:hAnsi="Times New Roman" w:cs="Times New Roman"/>
          <w:color w:val="000000"/>
          <w:spacing w:val="15"/>
          <w:bdr w:val="none" w:sz="0" w:space="0" w:color="auto" w:frame="1"/>
          <w:lang w:eastAsia="it-IT"/>
        </w:rPr>
        <w:t xml:space="preserve"> </w:t>
      </w:r>
      <w:r w:rsidRPr="00E321AC">
        <w:rPr>
          <w:rFonts w:ascii="Times New Roman" w:eastAsia="Times New Roman" w:hAnsi="Times New Roman" w:cs="Times New Roman"/>
          <w:color w:val="000000"/>
          <w:bdr w:val="none" w:sz="0" w:space="0" w:color="auto" w:frame="1"/>
          <w:lang w:eastAsia="it-IT"/>
        </w:rPr>
        <w:t>Re), posto che molte volte egli, al pari dei suoi predeces</w:t>
      </w:r>
      <w:r w:rsidRPr="00E321AC">
        <w:rPr>
          <w:rFonts w:ascii="Times New Roman" w:eastAsia="Times New Roman" w:hAnsi="Times New Roman" w:cs="Times New Roman"/>
          <w:color w:val="000000"/>
          <w:spacing w:val="15"/>
          <w:bdr w:val="none" w:sz="0" w:space="0" w:color="auto" w:frame="1"/>
          <w:lang w:eastAsia="it-IT"/>
        </w:rPr>
        <w:t>sori,</w:t>
      </w:r>
      <w:r>
        <w:rPr>
          <w:rFonts w:ascii="Times New Roman" w:eastAsia="Times New Roman" w:hAnsi="Times New Roman" w:cs="Times New Roman"/>
          <w:color w:val="000000"/>
          <w:spacing w:val="15"/>
          <w:bdr w:val="none" w:sz="0" w:space="0" w:color="auto" w:frame="1"/>
          <w:lang w:eastAsia="it-IT"/>
        </w:rPr>
        <w:t xml:space="preserve"> aveva inviato a Roma a sollecitare dottori nella nostra santa fede acciocché ne fossero istruiti</w:t>
      </w:r>
      <w:r w:rsidRPr="00E321AC">
        <w:rPr>
          <w:rFonts w:ascii="Times New Roman" w:eastAsia="Times New Roman" w:hAnsi="Times New Roman" w:cs="Times New Roman"/>
          <w:color w:val="000000"/>
          <w:spacing w:val="15"/>
          <w:bdr w:val="none" w:sz="0" w:space="0" w:color="auto" w:frame="1"/>
          <w:lang w:eastAsia="it-IT"/>
        </w:rPr>
        <w:t>, e che mai il</w:t>
      </w:r>
      <w:r>
        <w:rPr>
          <w:rFonts w:ascii="Times New Roman" w:eastAsia="Times New Roman" w:hAnsi="Times New Roman" w:cs="Times New Roman"/>
          <w:color w:val="000000"/>
          <w:spacing w:val="15"/>
          <w:bdr w:val="none" w:sz="0" w:space="0" w:color="auto" w:frame="1"/>
          <w:lang w:eastAsia="it-IT"/>
        </w:rPr>
        <w:t xml:space="preserve"> </w:t>
      </w:r>
      <w:r w:rsidRPr="00E321AC">
        <w:rPr>
          <w:rFonts w:ascii="Times New Roman" w:eastAsia="Times New Roman" w:hAnsi="Times New Roman" w:cs="Times New Roman"/>
          <w:color w:val="000000"/>
          <w:spacing w:val="15"/>
          <w:bdr w:val="none" w:sz="0" w:space="0" w:color="auto" w:frame="1"/>
          <w:lang w:eastAsia="it-IT"/>
        </w:rPr>
        <w:t>Santo Padre aveva a ciò provveduto e si perdevano tan</w:t>
      </w:r>
      <w:r w:rsidRPr="00E321AC">
        <w:rPr>
          <w:rFonts w:ascii="Times New Roman" w:eastAsia="Times New Roman" w:hAnsi="Times New Roman" w:cs="Times New Roman"/>
          <w:color w:val="000000"/>
          <w:bdr w:val="none" w:sz="0" w:space="0" w:color="auto" w:frame="1"/>
          <w:lang w:eastAsia="it-IT"/>
        </w:rPr>
        <w:t>ti popoli, che cadevano in idolatria e accoglievano fra lo</w:t>
      </w:r>
      <w:r w:rsidRPr="00E321AC">
        <w:rPr>
          <w:rFonts w:ascii="Times New Roman" w:eastAsia="Times New Roman" w:hAnsi="Times New Roman" w:cs="Times New Roman"/>
          <w:color w:val="000000"/>
          <w:spacing w:val="15"/>
          <w:bdr w:val="none" w:sz="0" w:space="0" w:color="auto" w:frame="1"/>
          <w:lang w:eastAsia="it-IT"/>
        </w:rPr>
        <w:t xml:space="preserve">ro sette di perdizione; </w:t>
      </w:r>
      <w:r>
        <w:rPr>
          <w:rFonts w:ascii="Times New Roman" w:eastAsia="Times New Roman" w:hAnsi="Times New Roman" w:cs="Times New Roman"/>
          <w:color w:val="000000"/>
          <w:spacing w:val="15"/>
          <w:bdr w:val="none" w:sz="0" w:space="0" w:color="auto" w:frame="1"/>
          <w:lang w:eastAsia="it-IT"/>
        </w:rPr>
        <w:t>e le Vostre Altezze quali cattolici cristiani e principi zelanti della santa fede cristiana</w:t>
      </w:r>
      <w:r w:rsidRPr="00E321AC">
        <w:rPr>
          <w:rFonts w:ascii="Times New Roman" w:eastAsia="Times New Roman" w:hAnsi="Times New Roman" w:cs="Times New Roman"/>
          <w:color w:val="000000"/>
          <w:spacing w:val="15"/>
          <w:bdr w:val="none" w:sz="0" w:space="0" w:color="auto" w:frame="1"/>
          <w:lang w:eastAsia="it-IT"/>
        </w:rPr>
        <w:t>, e</w:t>
      </w:r>
      <w:r>
        <w:rPr>
          <w:rFonts w:ascii="Times New Roman" w:eastAsia="Times New Roman" w:hAnsi="Times New Roman" w:cs="Times New Roman"/>
          <w:color w:val="000000"/>
          <w:spacing w:val="15"/>
          <w:bdr w:val="none" w:sz="0" w:space="0" w:color="auto" w:frame="1"/>
          <w:lang w:eastAsia="it-IT"/>
        </w:rPr>
        <w:t xml:space="preserve"> </w:t>
      </w:r>
      <w:r w:rsidRPr="00E321AC">
        <w:rPr>
          <w:rFonts w:ascii="Times New Roman" w:eastAsia="Times New Roman" w:hAnsi="Times New Roman" w:cs="Times New Roman"/>
          <w:color w:val="000000"/>
          <w:bdr w:val="none" w:sz="0" w:space="0" w:color="auto" w:frame="1"/>
          <w:lang w:eastAsia="it-IT"/>
        </w:rPr>
        <w:t>solleciti del suo aumento e diffusione, e nemici della setta di Maometto e di tutte le idolatrie ed eresie, pensaro</w:t>
      </w:r>
      <w:r w:rsidRPr="00E321AC">
        <w:rPr>
          <w:rFonts w:ascii="Times New Roman" w:eastAsia="Times New Roman" w:hAnsi="Times New Roman" w:cs="Times New Roman"/>
          <w:color w:val="000000"/>
          <w:spacing w:val="15"/>
          <w:bdr w:val="none" w:sz="0" w:space="0" w:color="auto" w:frame="1"/>
          <w:lang w:eastAsia="it-IT"/>
        </w:rPr>
        <w:t>no di mandare me, Cristoforo Colombo, alle dette con</w:t>
      </w:r>
      <w:r w:rsidRPr="00E321AC">
        <w:rPr>
          <w:rFonts w:ascii="Times New Roman" w:eastAsia="Times New Roman" w:hAnsi="Times New Roman" w:cs="Times New Roman"/>
          <w:color w:val="000000"/>
          <w:bdr w:val="none" w:sz="0" w:space="0" w:color="auto" w:frame="1"/>
          <w:lang w:eastAsia="it-IT"/>
        </w:rPr>
        <w:t>trade dell’India, per vedere i detti principi e i popoli e le</w:t>
      </w:r>
      <w:r>
        <w:rPr>
          <w:rFonts w:ascii="Times New Roman" w:eastAsia="Times New Roman" w:hAnsi="Times New Roman" w:cs="Times New Roman"/>
          <w:color w:val="000000"/>
          <w:bdr w:val="none" w:sz="0" w:space="0" w:color="auto" w:frame="1"/>
          <w:lang w:eastAsia="it-IT"/>
        </w:rPr>
        <w:t xml:space="preserve"> </w:t>
      </w:r>
      <w:r w:rsidRPr="00E321AC">
        <w:rPr>
          <w:rFonts w:ascii="Times New Roman" w:eastAsia="Times New Roman" w:hAnsi="Times New Roman" w:cs="Times New Roman"/>
          <w:color w:val="000000"/>
          <w:bdr w:val="none" w:sz="0" w:space="0" w:color="auto" w:frame="1"/>
          <w:lang w:eastAsia="it-IT"/>
        </w:rPr>
        <w:t xml:space="preserve">terre e la disposizione loro e lo stato d’ogni cosa e il </w:t>
      </w:r>
      <w:r>
        <w:rPr>
          <w:rFonts w:ascii="Times New Roman" w:eastAsia="Times New Roman" w:hAnsi="Times New Roman" w:cs="Times New Roman"/>
          <w:color w:val="000000"/>
          <w:bdr w:val="none" w:sz="0" w:space="0" w:color="auto" w:frame="1"/>
          <w:lang w:eastAsia="it-IT"/>
        </w:rPr>
        <w:t xml:space="preserve">modo in cui si potesse arrivare alla conversione loro alla nostra santa fede; e disposero ch’io non movessi alla volta di Oriente per via di terra, per dove si è usi passare, ma per il cammino di Occidente, attraverso cui fino al presente non sappiamo a scienza certa esser passata persona; cosicché, cacciati tutti i giudei da tutti i vostri regni e signorie, nello stesso mese di gennaio, ordinarono le Vostre Altezze a me che con flotta adeguata fossi alle dette parti dell’India, e a tal fine mi elargirono grandi mercedi e mi vollero nobile e disposero che da allora in avanti io mi fregiassi del titolo di Don e fossi Ammiraglio Maggiore del mare Oceano e Viceré e Governatore perpetuo di tutte le isole e terraferma che io scoprissi e conquistassi, e che in avvenire si scoprissero e guadagnassero nel mare Oceano, e che così a me succedesse il mio figlio maggiore, e a lui ugualmente di grado in grado per sempre mai. E mi partii dalla città di Granada, il giorno dodici del mese di maggio dello stesso anno 1492, di sabato, e venni alla città di Palos, che è porto di mare, dove armai tre navi assai atte a simile impresa. E partii dal detto porto, assai ben rifornito di molte provviste e ciurme il giorno tre del mese di agosto del detto anno, un venerdì, mezz’ora prima del levar del sole, e presi la via delle isole Canarie delle Vostre Altezze, che sono nel detto mare Oceano, per prendere da lì la mia rotta e navigare tanto da giungere alle Indie, e portare l’ambasciata </w:t>
      </w:r>
      <w:r>
        <w:rPr>
          <w:rFonts w:ascii="Times New Roman" w:eastAsia="Times New Roman" w:hAnsi="Times New Roman" w:cs="Times New Roman"/>
          <w:color w:val="000000"/>
          <w:bdr w:val="none" w:sz="0" w:space="0" w:color="auto" w:frame="1"/>
          <w:lang w:eastAsia="it-IT"/>
        </w:rPr>
        <w:lastRenderedPageBreak/>
        <w:t>delle Vostre Altezze a quei principi e adempiere a ciò che così mi era stato ordinato, e per questo pensai di tenere scrittura di tutto questo viaggio assai puntualmente, giorno per giorno e di tutto quanto facessi e vedessi e succedesse, come di qui in avanti si vedrà. E ugualmente, Signori Principi, oltre a scrivere ogni notte ciò che succederà di giorno e di giorno quanto si navigherà di notte, ho in proposito di fare una nuova carta di navigazione, sulla quale segnerò il mare intero, e tutte le terre del mare Oceano e tutto al suo posto, e con il loro vento, e di comporre un libro e mettere tutto, conforme al vero, per pittura, con la latitudine dall’equatore e la longitudine occidentale, e soprattutto è d’uopo assai che io oblii il sonno e stia all’erta nel navigare, che è cosa di importanza e di molta fatica.</w:t>
      </w:r>
    </w:p>
    <w:p w14:paraId="0563C3F7" w14:textId="77777777" w:rsidR="004E6347" w:rsidRDefault="004E6347" w:rsidP="004E6347">
      <w:pPr>
        <w:spacing w:line="360" w:lineRule="auto"/>
        <w:jc w:val="both"/>
        <w:rPr>
          <w:rFonts w:ascii="Times New Roman" w:eastAsia="Times New Roman" w:hAnsi="Times New Roman" w:cs="Times New Roman"/>
          <w:color w:val="000000"/>
          <w:bdr w:val="none" w:sz="0" w:space="0" w:color="auto" w:frame="1"/>
          <w:shd w:val="clear" w:color="auto" w:fill="F3F4FA"/>
          <w:lang w:eastAsia="it-IT"/>
        </w:rPr>
      </w:pPr>
    </w:p>
    <w:p w14:paraId="5F618D9B" w14:textId="77777777" w:rsidR="004E6347" w:rsidRPr="00AB4190" w:rsidRDefault="004E6347" w:rsidP="004E6347">
      <w:pPr>
        <w:spacing w:line="360" w:lineRule="auto"/>
        <w:jc w:val="both"/>
        <w:rPr>
          <w:rFonts w:ascii="Times New Roman" w:hAnsi="Times New Roman" w:cs="Times New Roman"/>
          <w:sz w:val="22"/>
          <w:szCs w:val="22"/>
        </w:rPr>
      </w:pPr>
      <w:r w:rsidRPr="00AB4190">
        <w:rPr>
          <w:rFonts w:ascii="Times New Roman" w:hAnsi="Times New Roman" w:cs="Times New Roman"/>
          <w:sz w:val="22"/>
          <w:szCs w:val="22"/>
        </w:rPr>
        <w:t xml:space="preserve">C. Colombo, </w:t>
      </w:r>
      <w:r w:rsidRPr="001D1723">
        <w:rPr>
          <w:rFonts w:ascii="Times New Roman" w:hAnsi="Times New Roman" w:cs="Times New Roman"/>
          <w:i/>
          <w:sz w:val="22"/>
          <w:szCs w:val="22"/>
        </w:rPr>
        <w:t>Questo è il primo viaggio e le rotte e il percorso che fece l’Ammiraglio don Cristoforo Colombo quando scoprì le Indie, sommariamente trascritto senza il prologo che rivolse ai Re, riportato alla lettera</w:t>
      </w:r>
      <w:r w:rsidRPr="00AB4190">
        <w:rPr>
          <w:rFonts w:ascii="Times New Roman" w:hAnsi="Times New Roman" w:cs="Times New Roman"/>
          <w:sz w:val="22"/>
          <w:szCs w:val="22"/>
        </w:rPr>
        <w:t xml:space="preserve">, in Id., </w:t>
      </w:r>
      <w:r w:rsidRPr="001D1723">
        <w:rPr>
          <w:rFonts w:ascii="Times New Roman" w:hAnsi="Times New Roman" w:cs="Times New Roman"/>
          <w:i/>
          <w:sz w:val="22"/>
          <w:szCs w:val="22"/>
        </w:rPr>
        <w:t>Diario del primo viaggio</w:t>
      </w:r>
      <w:r w:rsidRPr="00AB4190">
        <w:rPr>
          <w:rFonts w:ascii="Times New Roman" w:hAnsi="Times New Roman" w:cs="Times New Roman"/>
          <w:sz w:val="22"/>
          <w:szCs w:val="22"/>
        </w:rPr>
        <w:t xml:space="preserve">, in Id., </w:t>
      </w:r>
      <w:r w:rsidRPr="001D1723">
        <w:rPr>
          <w:rFonts w:ascii="Times New Roman" w:hAnsi="Times New Roman" w:cs="Times New Roman"/>
          <w:i/>
          <w:sz w:val="22"/>
          <w:szCs w:val="22"/>
        </w:rPr>
        <w:t>Gli scritti</w:t>
      </w:r>
      <w:r w:rsidRPr="00AB4190">
        <w:rPr>
          <w:rFonts w:ascii="Times New Roman" w:hAnsi="Times New Roman" w:cs="Times New Roman"/>
          <w:sz w:val="22"/>
          <w:szCs w:val="22"/>
        </w:rPr>
        <w:t>, Torino, Einaudi, 1992.</w:t>
      </w:r>
    </w:p>
    <w:p w14:paraId="3C8259F6" w14:textId="77777777" w:rsidR="004E6347" w:rsidRPr="00E321AC" w:rsidRDefault="004E6347" w:rsidP="004E6347">
      <w:pPr>
        <w:spacing w:line="360" w:lineRule="auto"/>
      </w:pPr>
    </w:p>
    <w:p w14:paraId="2B332839" w14:textId="77777777" w:rsidR="00D1134D" w:rsidRPr="00F13085" w:rsidRDefault="004E6347" w:rsidP="00D1134D">
      <w:pPr>
        <w:spacing w:line="360" w:lineRule="auto"/>
        <w:jc w:val="center"/>
        <w:rPr>
          <w:rFonts w:ascii="Times New Roman" w:hAnsi="Times New Roman" w:cs="Times New Roman"/>
          <w:caps/>
          <w:color w:val="000000"/>
        </w:rPr>
      </w:pPr>
      <w:r>
        <w:rPr>
          <w:rFonts w:ascii="Times New Roman" w:hAnsi="Times New Roman" w:cs="Times New Roman"/>
          <w:sz w:val="22"/>
          <w:szCs w:val="22"/>
        </w:rPr>
        <w:br w:type="page"/>
      </w:r>
      <w:r w:rsidR="00D1134D" w:rsidRPr="00F13085">
        <w:rPr>
          <w:rFonts w:ascii="Times New Roman" w:hAnsi="Times New Roman" w:cs="Times New Roman"/>
          <w:caps/>
          <w:color w:val="000000"/>
        </w:rPr>
        <w:lastRenderedPageBreak/>
        <w:t xml:space="preserve">Prime notizie dal Nuovo Mondo: </w:t>
      </w:r>
    </w:p>
    <w:p w14:paraId="649ADC49" w14:textId="77777777" w:rsidR="00D1134D" w:rsidRPr="00F13085" w:rsidRDefault="00D1134D" w:rsidP="00D1134D">
      <w:pPr>
        <w:spacing w:line="360" w:lineRule="auto"/>
        <w:jc w:val="center"/>
        <w:rPr>
          <w:rFonts w:ascii="Times New Roman" w:hAnsi="Times New Roman" w:cs="Times New Roman"/>
          <w:caps/>
          <w:color w:val="000000"/>
        </w:rPr>
      </w:pPr>
      <w:r w:rsidRPr="00F13085">
        <w:rPr>
          <w:rFonts w:ascii="Times New Roman" w:hAnsi="Times New Roman" w:cs="Times New Roman"/>
          <w:caps/>
          <w:color w:val="000000"/>
        </w:rPr>
        <w:t>una lettera di Cristoforo Colombo</w:t>
      </w:r>
      <w:r>
        <w:rPr>
          <w:rFonts w:ascii="Times New Roman" w:hAnsi="Times New Roman" w:cs="Times New Roman"/>
          <w:caps/>
          <w:color w:val="000000"/>
        </w:rPr>
        <w:t xml:space="preserve"> (1492)</w:t>
      </w:r>
    </w:p>
    <w:p w14:paraId="2401C499" w14:textId="77777777" w:rsidR="00D1134D" w:rsidRPr="00F13085" w:rsidRDefault="00D1134D" w:rsidP="00D1134D">
      <w:pPr>
        <w:spacing w:line="360" w:lineRule="auto"/>
        <w:jc w:val="center"/>
        <w:rPr>
          <w:rFonts w:ascii="Times New Roman" w:hAnsi="Times New Roman" w:cs="Times New Roman"/>
          <w:caps/>
          <w:color w:val="000000"/>
        </w:rPr>
      </w:pPr>
    </w:p>
    <w:p w14:paraId="72DFE085" w14:textId="77777777" w:rsidR="00D1134D" w:rsidRPr="00F13085" w:rsidRDefault="00D1134D" w:rsidP="00D1134D">
      <w:pPr>
        <w:widowControl w:val="0"/>
        <w:autoSpaceDE w:val="0"/>
        <w:autoSpaceDN w:val="0"/>
        <w:adjustRightInd w:val="0"/>
        <w:spacing w:line="360" w:lineRule="auto"/>
        <w:jc w:val="both"/>
        <w:rPr>
          <w:rFonts w:ascii="Times New Roman" w:hAnsi="Times New Roman" w:cs="Times New Roman"/>
          <w:color w:val="000000"/>
        </w:rPr>
      </w:pPr>
      <w:r w:rsidRPr="00F13085">
        <w:rPr>
          <w:rFonts w:ascii="Times New Roman" w:hAnsi="Times New Roman" w:cs="Times New Roman"/>
          <w:color w:val="000000"/>
        </w:rPr>
        <w:t>La Spañola è una meraviglia: le catene, le montagne, i coltivi, le campagne, e le terre oltremodo belle e grasse per piantarvi e seminarvi, e per allevare bestiame di ogni sorta, per elevarvi edifici di città e villaggi. I porti di mare, di bontà impossibile a credersi per chi non li abbia veduti, e così i fiumi, molti, e ampi, e di ottime acque, la maggior parte dei quali portano oro.</w:t>
      </w:r>
    </w:p>
    <w:p w14:paraId="11B53E56" w14:textId="77777777" w:rsidR="00D1134D" w:rsidRPr="00F13085" w:rsidRDefault="00D1134D" w:rsidP="00D1134D">
      <w:pPr>
        <w:widowControl w:val="0"/>
        <w:autoSpaceDE w:val="0"/>
        <w:autoSpaceDN w:val="0"/>
        <w:adjustRightInd w:val="0"/>
        <w:spacing w:line="360" w:lineRule="auto"/>
        <w:jc w:val="both"/>
        <w:rPr>
          <w:rFonts w:ascii="Times New Roman" w:hAnsi="Times New Roman" w:cs="Times New Roman"/>
          <w:color w:val="000000"/>
        </w:rPr>
      </w:pPr>
      <w:r w:rsidRPr="00F13085">
        <w:rPr>
          <w:rFonts w:ascii="Times New Roman" w:hAnsi="Times New Roman" w:cs="Times New Roman"/>
          <w:color w:val="000000"/>
        </w:rPr>
        <w:t>La gente di quest’isola, al pari di quella di tutte le altre che ho scoperte e di cui ho avuto notizia, vanno nudi, uomini e donne, come le madri li partorirono. Essi non hanno ferro, né acciaio, né armi, né vi sono versati: non perché non si tratti di gente forte e di buona statura, ma perché sono pavidi oltre misura. Non conoscono altra arma salvo quelle fatte con canne in cima alle quali conficcano un paletto aguzzo. E non osano farne uso perché essi sono tali, codardi senza rimedio. È pur vero che, una volta rinfrancati e spogliati di detto timore, sono a tal punto privi di malizia e generosi di quanto posseggono che non lo può credere chi non l’abbia veduto.</w:t>
      </w:r>
    </w:p>
    <w:p w14:paraId="712531FF" w14:textId="77777777" w:rsidR="00D1134D" w:rsidRPr="00F13085" w:rsidRDefault="00D1134D" w:rsidP="00D1134D">
      <w:pPr>
        <w:widowControl w:val="0"/>
        <w:autoSpaceDE w:val="0"/>
        <w:autoSpaceDN w:val="0"/>
        <w:adjustRightInd w:val="0"/>
        <w:spacing w:line="360" w:lineRule="auto"/>
        <w:jc w:val="both"/>
        <w:rPr>
          <w:rFonts w:ascii="Times New Roman" w:hAnsi="Times New Roman" w:cs="Times New Roman"/>
          <w:color w:val="000000"/>
        </w:rPr>
      </w:pPr>
      <w:r w:rsidRPr="00F13085">
        <w:rPr>
          <w:rFonts w:ascii="Times New Roman" w:hAnsi="Times New Roman" w:cs="Times New Roman"/>
          <w:color w:val="000000"/>
        </w:rPr>
        <w:t>Essi non conoscevano setta alcuna, né idolatria; ma tutti credono che la forza e il bene stiano nel cielo, e fermamente credevano che io, con queste navi e questa gente, venissimo dal cielo.</w:t>
      </w:r>
    </w:p>
    <w:p w14:paraId="3AFBEBCA" w14:textId="77777777" w:rsidR="00D1134D" w:rsidRPr="00F13085" w:rsidRDefault="00D1134D" w:rsidP="00D1134D">
      <w:pPr>
        <w:widowControl w:val="0"/>
        <w:autoSpaceDE w:val="0"/>
        <w:autoSpaceDN w:val="0"/>
        <w:adjustRightInd w:val="0"/>
        <w:spacing w:line="360" w:lineRule="auto"/>
        <w:jc w:val="both"/>
        <w:rPr>
          <w:rFonts w:ascii="Times New Roman" w:hAnsi="Times New Roman" w:cs="Times New Roman"/>
          <w:color w:val="000000"/>
        </w:rPr>
      </w:pPr>
      <w:r w:rsidRPr="00F13085">
        <w:rPr>
          <w:rFonts w:ascii="Times New Roman" w:hAnsi="Times New Roman" w:cs="Times New Roman"/>
          <w:color w:val="000000"/>
        </w:rPr>
        <w:t>In tutte queste isole non ho notato varietà di sembianti fra la gente, né nei loro costumi, né nella loro lingua, ché tutti si intendono, cosa assai profittevole per il fine che spero le Loro Altezze vorranno perseguire: la conversione loro alla nostra santa fede, verso la quale si mostrano assai inclini.</w:t>
      </w:r>
    </w:p>
    <w:p w14:paraId="6D916A70" w14:textId="77777777" w:rsidR="00D1134D" w:rsidRDefault="00D1134D" w:rsidP="00D1134D">
      <w:pPr>
        <w:spacing w:line="360" w:lineRule="auto"/>
        <w:jc w:val="both"/>
        <w:rPr>
          <w:rFonts w:ascii="Times New Roman" w:hAnsi="Times New Roman" w:cs="Times New Roman"/>
          <w:caps/>
        </w:rPr>
      </w:pPr>
    </w:p>
    <w:p w14:paraId="7EAD4484" w14:textId="77777777" w:rsidR="00D1134D" w:rsidRPr="00240338" w:rsidRDefault="00D1134D" w:rsidP="00D1134D">
      <w:pPr>
        <w:spacing w:line="360" w:lineRule="auto"/>
        <w:jc w:val="both"/>
        <w:rPr>
          <w:rFonts w:ascii="Times New Roman" w:hAnsi="Times New Roman" w:cs="Times New Roman"/>
        </w:rPr>
      </w:pPr>
      <w:r w:rsidRPr="00240338">
        <w:rPr>
          <w:rFonts w:ascii="Times New Roman" w:hAnsi="Times New Roman" w:cs="Times New Roman"/>
        </w:rPr>
        <w:t>C. Col</w:t>
      </w:r>
      <w:r>
        <w:rPr>
          <w:rFonts w:ascii="Times New Roman" w:hAnsi="Times New Roman" w:cs="Times New Roman"/>
        </w:rPr>
        <w:t xml:space="preserve">ombo, </w:t>
      </w:r>
      <w:r w:rsidRPr="00240338">
        <w:rPr>
          <w:rFonts w:ascii="Times New Roman" w:hAnsi="Times New Roman" w:cs="Times New Roman"/>
          <w:i/>
        </w:rPr>
        <w:t>Lettere ai reali di Spagna</w:t>
      </w:r>
      <w:r>
        <w:rPr>
          <w:rFonts w:ascii="Times New Roman" w:hAnsi="Times New Roman" w:cs="Times New Roman"/>
        </w:rPr>
        <w:t>, a cura di V. Martinetto, Palermo, Sellerio, 1991.</w:t>
      </w:r>
    </w:p>
    <w:p w14:paraId="6EB8ABA7" w14:textId="77777777" w:rsidR="00854B82" w:rsidRDefault="00854B82">
      <w:pPr>
        <w:rPr>
          <w:rFonts w:ascii="Times New Roman" w:hAnsi="Times New Roman" w:cs="Times New Roman"/>
          <w:sz w:val="22"/>
          <w:szCs w:val="22"/>
        </w:rPr>
      </w:pPr>
      <w:r>
        <w:rPr>
          <w:rFonts w:ascii="Times New Roman" w:hAnsi="Times New Roman" w:cs="Times New Roman"/>
          <w:sz w:val="22"/>
          <w:szCs w:val="22"/>
        </w:rPr>
        <w:br w:type="page"/>
      </w:r>
    </w:p>
    <w:p w14:paraId="3D9E0B6C" w14:textId="77777777" w:rsidR="00854B82" w:rsidRPr="00F13085" w:rsidRDefault="00854B82" w:rsidP="00854B82">
      <w:pPr>
        <w:spacing w:line="360" w:lineRule="auto"/>
        <w:jc w:val="center"/>
        <w:rPr>
          <w:rFonts w:ascii="Times New Roman" w:hAnsi="Times New Roman" w:cs="Times New Roman"/>
          <w:caps/>
          <w:color w:val="000000"/>
        </w:rPr>
      </w:pPr>
      <w:r>
        <w:rPr>
          <w:rFonts w:ascii="Times New Roman" w:hAnsi="Times New Roman" w:cs="Times New Roman"/>
          <w:caps/>
          <w:color w:val="000000"/>
        </w:rPr>
        <w:lastRenderedPageBreak/>
        <w:t>Meraviglie azteche (1521)</w:t>
      </w:r>
    </w:p>
    <w:p w14:paraId="7328FB7C" w14:textId="77777777" w:rsidR="00854B82" w:rsidRPr="00F13085" w:rsidRDefault="00854B82" w:rsidP="00854B82">
      <w:pPr>
        <w:spacing w:line="360" w:lineRule="auto"/>
        <w:jc w:val="center"/>
        <w:rPr>
          <w:rFonts w:ascii="Times New Roman" w:hAnsi="Times New Roman" w:cs="Times New Roman"/>
          <w:caps/>
          <w:color w:val="000000"/>
        </w:rPr>
      </w:pPr>
    </w:p>
    <w:p w14:paraId="0644A84E" w14:textId="77777777" w:rsidR="00854B82" w:rsidRDefault="00854B82" w:rsidP="00854B82">
      <w:pPr>
        <w:widowControl w:val="0"/>
        <w:autoSpaceDE w:val="0"/>
        <w:autoSpaceDN w:val="0"/>
        <w:adjustRightInd w:val="0"/>
        <w:spacing w:line="360" w:lineRule="auto"/>
        <w:jc w:val="both"/>
        <w:rPr>
          <w:rFonts w:ascii="Times New Roman" w:hAnsi="Times New Roman" w:cs="Times New Roman"/>
          <w:color w:val="000000"/>
        </w:rPr>
      </w:pPr>
      <w:r>
        <w:rPr>
          <w:rFonts w:ascii="Times New Roman" w:hAnsi="Times New Roman" w:cs="Times New Roman"/>
          <w:color w:val="000000"/>
        </w:rPr>
        <w:t>La grande città di Temixtitan è costruita sulla laguna salata e dista, in qualunque punto, due leghe dalla riva. Vi si può accedere da quattroparti attraverso strade ben costruite, della larghezza di due lance. È grande come Siviglia o Cordoba. Le strade principali sono larghissime e drittissime; alcune di queste e quelle più piccole sono per metà d’acqua e per metà di terra, e formano dei canali per la circolazione delle canoe. Ma tutte, a intervalli regolari, si interrompono lasciando comunicare i canali fra loro. Su ciascuna di queste interruzioni ci sono ponti di legno ben costruiti, fatti di assi così resistenti che potrebbero attraversarli dieci uomini a cavallo uno a fianco all’altro […].</w:t>
      </w:r>
    </w:p>
    <w:p w14:paraId="12F96D50" w14:textId="77777777" w:rsidR="00854B82" w:rsidRDefault="00854B82" w:rsidP="00854B82">
      <w:pPr>
        <w:widowControl w:val="0"/>
        <w:autoSpaceDE w:val="0"/>
        <w:autoSpaceDN w:val="0"/>
        <w:adjustRightInd w:val="0"/>
        <w:spacing w:line="360" w:lineRule="auto"/>
        <w:jc w:val="both"/>
        <w:rPr>
          <w:rFonts w:ascii="Times New Roman" w:hAnsi="Times New Roman" w:cs="Times New Roman"/>
          <w:color w:val="000000"/>
        </w:rPr>
      </w:pPr>
      <w:r>
        <w:rPr>
          <w:rFonts w:ascii="Times New Roman" w:hAnsi="Times New Roman" w:cs="Times New Roman"/>
          <w:color w:val="000000"/>
        </w:rPr>
        <w:t>Nella città ci sono numerose piazze con mercati animati dal continuo viavai di commercianti. La piazza più grande è due volte quella della città di Salamanca. Interamente circondata da portici, dove ogni giorno tra compratori e venditori ci saranno più di sessantamila persone; lì vi è ogni genere di mercanzia: viveri, gioielli d’oro e d’argento, di piombo, di rame, di stagno, di pietre, di osso, di conchiglie, di chiocciole e di piume. […]</w:t>
      </w:r>
    </w:p>
    <w:p w14:paraId="05E359A7" w14:textId="77777777" w:rsidR="00854B82" w:rsidRDefault="00854B82" w:rsidP="00854B82">
      <w:pPr>
        <w:widowControl w:val="0"/>
        <w:autoSpaceDE w:val="0"/>
        <w:autoSpaceDN w:val="0"/>
        <w:adjustRightInd w:val="0"/>
        <w:spacing w:line="360" w:lineRule="auto"/>
        <w:jc w:val="both"/>
        <w:rPr>
          <w:rFonts w:ascii="Times New Roman" w:hAnsi="Times New Roman" w:cs="Times New Roman"/>
          <w:color w:val="000000"/>
        </w:rPr>
      </w:pPr>
      <w:r>
        <w:rPr>
          <w:rFonts w:ascii="Times New Roman" w:hAnsi="Times New Roman" w:cs="Times New Roman"/>
          <w:color w:val="000000"/>
        </w:rPr>
        <w:t>Ci sono in vendita molte varietà di filati di cotone in matasse di tutti i colori, che ricordano i mercati delle sete di Granada e che anzi li superano per quantità. Vendono colori per la pittura come se ne possono trovare in Spagna e dalle sfumature più incredibili. […] Vendono granoturco in chicchi, macinato e lavorato come pane che supera in quantità e bontà quello delle isole e della terraferma. […] Insomma nei mercati di Temixtitan si vendono tutte le cose che è possibile trovare in quella terra, che sono così numerose, oltre a quelle già descritte, che per non essere noioso e perché mi è difficile ricordarle tutte, e anche perché ne ignoro i nomi, tralascio. C’è una strada per ogni tipo di mercanzia e tutti sono rispettosissimi di quest’ordine. Le cose sono vendute a misura e numero, ma, per quello che ho visto, mai a peso. In questa grande piazza c’è una sorta di palazzo della giustizia dove siedono dieci o dodici persone, giudici, che dirimono le diverse cause che riguardano il mercato, e castigano i delinquenti. Sempre nella stessa piazza è possibile vedere delle persone che si aggirano nelle diverse strade e controllano attentamente la merce in vendita e in qualche occasione sono stati visti distruggere le misure false.</w:t>
      </w:r>
    </w:p>
    <w:p w14:paraId="7DF308FF" w14:textId="77777777" w:rsidR="00854B82" w:rsidRDefault="00854B82" w:rsidP="00854B82">
      <w:pPr>
        <w:widowControl w:val="0"/>
        <w:autoSpaceDE w:val="0"/>
        <w:autoSpaceDN w:val="0"/>
        <w:adjustRightInd w:val="0"/>
        <w:spacing w:line="360" w:lineRule="auto"/>
        <w:jc w:val="both"/>
        <w:rPr>
          <w:rFonts w:ascii="Times New Roman" w:hAnsi="Times New Roman" w:cs="Times New Roman"/>
          <w:color w:val="000000"/>
        </w:rPr>
      </w:pPr>
      <w:r>
        <w:rPr>
          <w:rFonts w:ascii="Times New Roman" w:hAnsi="Times New Roman" w:cs="Times New Roman"/>
          <w:color w:val="000000"/>
        </w:rPr>
        <w:t>La città è ricca di moschee e di case di idoli, di una architettura molto bella. […]</w:t>
      </w:r>
    </w:p>
    <w:p w14:paraId="6FAD1AB7" w14:textId="77777777" w:rsidR="00854B82" w:rsidRDefault="00854B82" w:rsidP="00854B82">
      <w:pPr>
        <w:widowControl w:val="0"/>
        <w:autoSpaceDE w:val="0"/>
        <w:autoSpaceDN w:val="0"/>
        <w:adjustRightInd w:val="0"/>
        <w:spacing w:line="360" w:lineRule="auto"/>
        <w:jc w:val="both"/>
        <w:rPr>
          <w:rFonts w:ascii="Times New Roman" w:hAnsi="Times New Roman" w:cs="Times New Roman"/>
          <w:color w:val="000000"/>
        </w:rPr>
      </w:pPr>
      <w:r>
        <w:rPr>
          <w:rFonts w:ascii="Times New Roman" w:hAnsi="Times New Roman" w:cs="Times New Roman"/>
          <w:color w:val="000000"/>
        </w:rPr>
        <w:t xml:space="preserve">Tra queste moschee ce n’è una talmente importante che nessuna lingua umana saprebbe descriverne la bellezza e la rarità. Entro le mura di cinta altissime si sviluppa un’area così estesa che, all’interno, potrebbe contenere un villaggio di cinquecento abitanti e tutto intorno ci sono bellissimi appartamenti con grandi sale e corridoi dove vivono gli addetti al culto. È ornata da quaranta torri altissime lavorate in modo raffinato; per raggiungere la piattaforma della più importante di quelle torri si devono salire cinquanta gradini ed è più alta della torre della chiesa di Siviglia. Sia le parti in muratura sia le parti </w:t>
      </w:r>
      <w:r>
        <w:rPr>
          <w:rFonts w:ascii="Times New Roman" w:hAnsi="Times New Roman" w:cs="Times New Roman"/>
          <w:color w:val="000000"/>
        </w:rPr>
        <w:lastRenderedPageBreak/>
        <w:t>in legno sono lavorate in maniera perfetta, e non credo che se ne trovino di migliori in nessuna città del mondo, infatti i muri interni delle cappelle dove tengono i loro idoli sono in stucco coperto di pitture e rilievi rappresentanti figure bizzarre e mostruose. […]</w:t>
      </w:r>
    </w:p>
    <w:p w14:paraId="5EE6D6E4" w14:textId="77777777" w:rsidR="00854B82" w:rsidRPr="00F13085" w:rsidRDefault="00854B82" w:rsidP="00854B82">
      <w:pPr>
        <w:widowControl w:val="0"/>
        <w:autoSpaceDE w:val="0"/>
        <w:autoSpaceDN w:val="0"/>
        <w:adjustRightInd w:val="0"/>
        <w:spacing w:line="360" w:lineRule="auto"/>
        <w:jc w:val="both"/>
        <w:rPr>
          <w:rFonts w:ascii="Times New Roman" w:hAnsi="Times New Roman" w:cs="Times New Roman"/>
          <w:color w:val="000000"/>
        </w:rPr>
      </w:pPr>
      <w:r>
        <w:rPr>
          <w:rFonts w:ascii="Times New Roman" w:hAnsi="Times New Roman" w:cs="Times New Roman"/>
          <w:color w:val="000000"/>
        </w:rPr>
        <w:t xml:space="preserve">In questa ricca città ci sono moltissimi palazzi assai grandi e ben costruiti. Sono così numerosi perché tutti i signori delle province, vassalli di Montezuma, vivono a Temixtitan e vi risiedono per un determinato periodo dell’anno. Ci sono anche cittadini molto ricchi che possiedono case altrettanto belle. E tutti, oltre ai palazzi vasti ed eleganti, dispongono di splendidi giardini che ornano sia le case basse che quelle alte. In una delle strade di accesso alla città passano due condotti in muratura della larghezza di due passi, alti quasi due metri; da uno esce una colonna d’acqua dolce grossa come un corpo umano, buonissima, che tutti bevono e utilizzano. Il secondo, che è vuoto, entra in servizio quando puliscono il primo, in modo che il flusso dell’acqua non si interrompa. E affinché l’acqua dolce possa scorrere sotto i ponti, sui canali di acqua salata ci sono altri canali grossi come un bue della stessa lunghezza dei ponti che consentono il rifornimento dell’intera città. Vendono l’acqua trasportandola con le canoe in tutte le strade. </w:t>
      </w:r>
    </w:p>
    <w:p w14:paraId="58CEBEC5" w14:textId="77777777" w:rsidR="00854B82" w:rsidRDefault="00854B82" w:rsidP="00854B82">
      <w:pPr>
        <w:spacing w:line="360" w:lineRule="auto"/>
        <w:jc w:val="both"/>
        <w:rPr>
          <w:rFonts w:ascii="Times New Roman" w:hAnsi="Times New Roman" w:cs="Times New Roman"/>
          <w:caps/>
        </w:rPr>
      </w:pPr>
    </w:p>
    <w:p w14:paraId="0E797285" w14:textId="77777777" w:rsidR="00854B82" w:rsidRPr="009442A6" w:rsidRDefault="00854B82" w:rsidP="00854B82">
      <w:pPr>
        <w:spacing w:line="360" w:lineRule="auto"/>
        <w:jc w:val="both"/>
        <w:rPr>
          <w:rFonts w:ascii="Times New Roman" w:hAnsi="Times New Roman" w:cs="Times New Roman"/>
        </w:rPr>
      </w:pPr>
      <w:r>
        <w:rPr>
          <w:rFonts w:ascii="Times New Roman" w:hAnsi="Times New Roman" w:cs="Times New Roman"/>
        </w:rPr>
        <w:t>H</w:t>
      </w:r>
      <w:r w:rsidRPr="00240338">
        <w:rPr>
          <w:rFonts w:ascii="Times New Roman" w:hAnsi="Times New Roman" w:cs="Times New Roman"/>
        </w:rPr>
        <w:t>. Co</w:t>
      </w:r>
      <w:r>
        <w:rPr>
          <w:rFonts w:ascii="Times New Roman" w:hAnsi="Times New Roman" w:cs="Times New Roman"/>
        </w:rPr>
        <w:t xml:space="preserve">rtès, </w:t>
      </w:r>
      <w:r>
        <w:rPr>
          <w:rFonts w:ascii="Times New Roman" w:hAnsi="Times New Roman" w:cs="Times New Roman"/>
          <w:i/>
        </w:rPr>
        <w:t>La conquista del Messico</w:t>
      </w:r>
      <w:r>
        <w:rPr>
          <w:rFonts w:ascii="Times New Roman" w:hAnsi="Times New Roman" w:cs="Times New Roman"/>
        </w:rPr>
        <w:t>, Milano, Rizzoli, 1987.</w:t>
      </w:r>
    </w:p>
    <w:p w14:paraId="7FF5B3FD" w14:textId="0F48963F" w:rsidR="00D1134D" w:rsidRDefault="00D1134D">
      <w:pPr>
        <w:rPr>
          <w:rFonts w:ascii="Times New Roman" w:hAnsi="Times New Roman" w:cs="Times New Roman"/>
          <w:sz w:val="22"/>
          <w:szCs w:val="22"/>
        </w:rPr>
      </w:pPr>
      <w:r>
        <w:rPr>
          <w:rFonts w:ascii="Times New Roman" w:hAnsi="Times New Roman" w:cs="Times New Roman"/>
          <w:sz w:val="22"/>
          <w:szCs w:val="22"/>
        </w:rPr>
        <w:br w:type="page"/>
      </w:r>
    </w:p>
    <w:p w14:paraId="5AC3F8F8" w14:textId="77777777" w:rsidR="004E6347" w:rsidRDefault="004E6347">
      <w:pPr>
        <w:rPr>
          <w:rFonts w:ascii="Times New Roman" w:hAnsi="Times New Roman" w:cs="Times New Roman"/>
          <w:sz w:val="22"/>
          <w:szCs w:val="22"/>
        </w:rPr>
      </w:pPr>
    </w:p>
    <w:p w14:paraId="727A7458" w14:textId="77777777" w:rsidR="008428FF" w:rsidRPr="00714E4E" w:rsidRDefault="008428FF" w:rsidP="008428FF">
      <w:pPr>
        <w:spacing w:line="360" w:lineRule="auto"/>
        <w:jc w:val="center"/>
        <w:rPr>
          <w:rFonts w:ascii="Times New Roman" w:hAnsi="Times New Roman" w:cs="Times New Roman"/>
          <w:caps/>
        </w:rPr>
      </w:pPr>
      <w:r w:rsidRPr="00714E4E">
        <w:rPr>
          <w:rFonts w:ascii="Times New Roman" w:hAnsi="Times New Roman" w:cs="Times New Roman"/>
          <w:caps/>
        </w:rPr>
        <w:t>Il cortegiano e il suo principe (1528)</w:t>
      </w:r>
    </w:p>
    <w:p w14:paraId="5ECE5A3D" w14:textId="77777777" w:rsidR="008428FF" w:rsidRDefault="008428FF" w:rsidP="008428FF">
      <w:pPr>
        <w:spacing w:line="360" w:lineRule="auto"/>
        <w:jc w:val="center"/>
        <w:rPr>
          <w:rFonts w:ascii="Times New Roman" w:hAnsi="Times New Roman" w:cs="Times New Roman"/>
        </w:rPr>
      </w:pPr>
    </w:p>
    <w:p w14:paraId="2D68C32F" w14:textId="77777777" w:rsidR="008428FF" w:rsidRDefault="008428FF" w:rsidP="008428FF">
      <w:pPr>
        <w:spacing w:line="360" w:lineRule="auto"/>
        <w:jc w:val="both"/>
        <w:rPr>
          <w:rFonts w:ascii="Times New Roman" w:hAnsi="Times New Roman" w:cs="Times New Roman"/>
        </w:rPr>
      </w:pPr>
      <w:r>
        <w:rPr>
          <w:rFonts w:ascii="Times New Roman" w:hAnsi="Times New Roman" w:cs="Times New Roman"/>
        </w:rPr>
        <w:t>«Io estimo che la conversazione, alla quale dee attendere principalmente il cortegiano con ogni suo studio per farla grata, sia quella che haverà con il suo principe; e benché questo nome di conversare importi una certa parità, che pare che non possa cader tra ‘l signore e ‘l servitore, pur noi per ora la chiameremo così. Voglio adunque che’l cortegiano […] si volti con tutti i pensieri e forze dell’animo suo ad amare e quasi adorare il principe a chi serve sopra ogni altra cosa; e le voglie sue e costumi e modi tutti indirizzi a compiacerlo». Quivi, non aspettando più, disse Pietro da Napoli: «Di questi cortegiani oggidì trovarannosi assai, perché mi pare che in poche parole ci abbiate dipinto un nobile adulatore». «Voi vi ingannate assai» rispose messer Federico; «perché gli adulatori non amano né i signori né gli amici, il che io vi dico che voglio che sia principalmente nel nostro cortegiano, e ‘l compiacere e secondar le voglie di quello a chi si serve si po far senza adulare, perché io intendo delle voglie che siano ragionevoli ed oneste, o vero di quelle che in sé non sono né bone né male, come saria il giocare, darsi più ad un esercizio che ad un altro; ed a questo voglio che il cortegiano si accomodi, se ben da natura sua vi fosse alieno, di modo che, sempre che’l signore lo vegga, pensi che a parlar gli abbia di cosa che gli sia grata […].</w:t>
      </w:r>
    </w:p>
    <w:p w14:paraId="2714A091" w14:textId="77777777" w:rsidR="008428FF" w:rsidRDefault="008428FF" w:rsidP="008428FF">
      <w:pPr>
        <w:spacing w:line="360" w:lineRule="auto"/>
        <w:jc w:val="both"/>
        <w:rPr>
          <w:rFonts w:ascii="Times New Roman" w:hAnsi="Times New Roman" w:cs="Times New Roman"/>
        </w:rPr>
      </w:pPr>
      <w:r>
        <w:rPr>
          <w:rFonts w:ascii="Times New Roman" w:hAnsi="Times New Roman" w:cs="Times New Roman"/>
        </w:rPr>
        <w:t>Non usarà il nostro cortegiano prosonzione sciocca; non sarà apportator di nove fastidiose; non sarà inavvertito in dir talor parole che offendano in loco di voler compiacere; non sarà ostinato e contenzioso […]; e non farà come molti i quali, incontrandosi con qualsivoglia gran principe, se pur una sol volta gli hanno parlato, se gli fanno inanti con un certo aspetto ridente e da amico, così come se volessero accarezzar un suo equale, o dar favor ad un minor di sé […]. Ma in questo ed in ogni altra cosa sopra tutto abbia cura di non venirgli a fastidio es aspetti che i favori gli siano offerti, più presto che uccellargli così scopertamente come fan molti […].</w:t>
      </w:r>
    </w:p>
    <w:p w14:paraId="5D60A0E2" w14:textId="341CB6A8" w:rsidR="008428FF" w:rsidRDefault="008428FF" w:rsidP="008428FF">
      <w:pPr>
        <w:spacing w:line="360" w:lineRule="auto"/>
        <w:jc w:val="both"/>
        <w:rPr>
          <w:rFonts w:ascii="Times New Roman" w:hAnsi="Times New Roman" w:cs="Times New Roman"/>
        </w:rPr>
      </w:pPr>
      <w:r>
        <w:rPr>
          <w:rFonts w:ascii="Times New Roman" w:hAnsi="Times New Roman" w:cs="Times New Roman"/>
        </w:rPr>
        <w:t xml:space="preserve">Voglio ben che ami i favori, ma non però gli estimi tanto, che non paia poter anco star senz’essi; e quando gli consegue, non mostri d’esservi dentro novo né forestiero, né maravigliarse che gli siano offerti; né gli rifiuti di quel modo che fanno alcuni, che per vara ignoranzia restano d’accettargli e così fanno vedere ai circostanti che se ne conoscono indegni. Dee ben l’omo star sempre un </w:t>
      </w:r>
      <w:r w:rsidR="00C32FFD">
        <w:rPr>
          <w:rFonts w:ascii="Times New Roman" w:hAnsi="Times New Roman" w:cs="Times New Roman"/>
        </w:rPr>
        <w:t>poco</w:t>
      </w:r>
      <w:r>
        <w:rPr>
          <w:rFonts w:ascii="Times New Roman" w:hAnsi="Times New Roman" w:cs="Times New Roman"/>
        </w:rPr>
        <w:t xml:space="preserve"> più rimesso che non comporta il grado suo; e non accettar così facilmente i favori ed onori che gli sono offerti, e rifiutargli modestamente, mostrando estimargli assai, con tal modo però, che dia occasione a chi gli offerisce d’offerirgli con molto maggior instanzia, perché quanto più resistenzia con tal modo d’usa nello accettargli, tanto più pare a quel principe che gli concede d’esser stimato e che la grazia che fa tanto sia maggiore, quanto più colui che la riceve mostra apprezzarla e più di essa tenersi onorato […].</w:t>
      </w:r>
    </w:p>
    <w:p w14:paraId="5F08DF82" w14:textId="77777777" w:rsidR="008428FF" w:rsidRDefault="008428FF" w:rsidP="008428FF">
      <w:pPr>
        <w:spacing w:line="360" w:lineRule="auto"/>
        <w:jc w:val="both"/>
        <w:rPr>
          <w:rFonts w:ascii="Times New Roman" w:hAnsi="Times New Roman" w:cs="Times New Roman"/>
        </w:rPr>
      </w:pPr>
      <w:r>
        <w:rPr>
          <w:rFonts w:ascii="Times New Roman" w:hAnsi="Times New Roman" w:cs="Times New Roman"/>
        </w:rPr>
        <w:lastRenderedPageBreak/>
        <w:t>Se ‘l nostro cortegiano per sorte sua si troverà essere a servicio d’un che sia vicioso e maligno, subito che lo conosca, se ne levi, per non provar quello estremo affanno che senton tutti i boni che serveno ai mali».</w:t>
      </w:r>
    </w:p>
    <w:p w14:paraId="72735D28" w14:textId="77777777" w:rsidR="008428FF" w:rsidRDefault="008428FF" w:rsidP="008428FF">
      <w:pPr>
        <w:spacing w:line="360" w:lineRule="auto"/>
        <w:jc w:val="both"/>
        <w:rPr>
          <w:rFonts w:ascii="Times New Roman" w:hAnsi="Times New Roman" w:cs="Times New Roman"/>
        </w:rPr>
      </w:pPr>
    </w:p>
    <w:p w14:paraId="4EC9CD0E" w14:textId="77777777" w:rsidR="008428FF" w:rsidRPr="008841E2" w:rsidRDefault="008428FF" w:rsidP="008428FF">
      <w:pPr>
        <w:spacing w:line="360" w:lineRule="auto"/>
        <w:jc w:val="both"/>
        <w:rPr>
          <w:rFonts w:ascii="Times New Roman" w:hAnsi="Times New Roman" w:cs="Times New Roman"/>
        </w:rPr>
      </w:pPr>
      <w:r>
        <w:rPr>
          <w:rFonts w:ascii="Times New Roman" w:hAnsi="Times New Roman" w:cs="Times New Roman"/>
          <w:sz w:val="22"/>
          <w:szCs w:val="22"/>
        </w:rPr>
        <w:t xml:space="preserve">B. Castiglione, </w:t>
      </w:r>
      <w:r w:rsidRPr="006D2BAB">
        <w:rPr>
          <w:rFonts w:ascii="Times New Roman" w:hAnsi="Times New Roman" w:cs="Times New Roman"/>
          <w:i/>
          <w:sz w:val="22"/>
          <w:szCs w:val="22"/>
        </w:rPr>
        <w:t>Il libro del cortegiano</w:t>
      </w:r>
      <w:r>
        <w:rPr>
          <w:rFonts w:ascii="Times New Roman" w:hAnsi="Times New Roman" w:cs="Times New Roman"/>
          <w:sz w:val="22"/>
          <w:szCs w:val="22"/>
        </w:rPr>
        <w:t>, a cura di B. Maier, Torino, Utet, 1964.</w:t>
      </w:r>
      <w:r>
        <w:rPr>
          <w:rFonts w:ascii="Times New Roman" w:hAnsi="Times New Roman" w:cs="Times New Roman"/>
        </w:rPr>
        <w:t xml:space="preserve"> </w:t>
      </w:r>
    </w:p>
    <w:p w14:paraId="2ECC5FF0" w14:textId="77777777" w:rsidR="008428FF" w:rsidRDefault="008428FF" w:rsidP="008428FF"/>
    <w:p w14:paraId="57569220" w14:textId="77777777" w:rsidR="00C7782D" w:rsidRDefault="00C7782D">
      <w:pPr>
        <w:rPr>
          <w:rFonts w:ascii="Times New Roman" w:hAnsi="Times New Roman" w:cs="Times New Roman"/>
          <w:caps/>
        </w:rPr>
      </w:pPr>
      <w:r>
        <w:rPr>
          <w:rFonts w:ascii="Times New Roman" w:hAnsi="Times New Roman" w:cs="Times New Roman"/>
          <w:caps/>
        </w:rPr>
        <w:br w:type="page"/>
      </w:r>
    </w:p>
    <w:p w14:paraId="2F30BC6E" w14:textId="77777777" w:rsidR="00C7782D" w:rsidRPr="00F37F44" w:rsidRDefault="00C7782D" w:rsidP="00C7782D">
      <w:pPr>
        <w:spacing w:line="360" w:lineRule="auto"/>
        <w:jc w:val="center"/>
        <w:rPr>
          <w:rFonts w:ascii="Times New Roman" w:hAnsi="Times New Roman" w:cs="Times New Roman"/>
        </w:rPr>
      </w:pPr>
      <w:r w:rsidRPr="00F37F44">
        <w:rPr>
          <w:rFonts w:ascii="Times New Roman" w:hAnsi="Times New Roman" w:cs="Times New Roman"/>
        </w:rPr>
        <w:lastRenderedPageBreak/>
        <w:t>GLI «OMUNCOLI» AMERICANI</w:t>
      </w:r>
      <w:r>
        <w:rPr>
          <w:rFonts w:ascii="Times New Roman" w:hAnsi="Times New Roman" w:cs="Times New Roman"/>
        </w:rPr>
        <w:t xml:space="preserve"> </w:t>
      </w:r>
      <w:r w:rsidRPr="00F06750">
        <w:rPr>
          <w:rFonts w:ascii="Times New Roman" w:hAnsi="Times New Roman" w:cs="Times New Roman"/>
          <w:caps/>
        </w:rPr>
        <w:t>di sepùlveda</w:t>
      </w:r>
      <w:r>
        <w:rPr>
          <w:rFonts w:ascii="Times New Roman" w:hAnsi="Times New Roman" w:cs="Times New Roman"/>
        </w:rPr>
        <w:t xml:space="preserve"> (1545)</w:t>
      </w:r>
    </w:p>
    <w:p w14:paraId="7BB98387" w14:textId="77777777" w:rsidR="00C7782D" w:rsidRPr="00F37F44" w:rsidRDefault="00C7782D" w:rsidP="00C7782D">
      <w:pPr>
        <w:spacing w:line="360" w:lineRule="auto"/>
        <w:jc w:val="center"/>
        <w:rPr>
          <w:rFonts w:ascii="Times New Roman" w:hAnsi="Times New Roman" w:cs="Times New Roman"/>
        </w:rPr>
      </w:pPr>
    </w:p>
    <w:p w14:paraId="16F7BB65" w14:textId="77777777" w:rsidR="00C7782D" w:rsidRPr="00F37F44" w:rsidRDefault="00C7782D" w:rsidP="00C7782D">
      <w:pPr>
        <w:spacing w:line="360" w:lineRule="auto"/>
        <w:jc w:val="both"/>
        <w:rPr>
          <w:rFonts w:ascii="Times New Roman" w:hAnsi="Times New Roman" w:cs="Times New Roman"/>
        </w:rPr>
      </w:pPr>
      <w:r w:rsidRPr="00F37F44">
        <w:rPr>
          <w:rFonts w:ascii="Times New Roman" w:hAnsi="Times New Roman" w:cs="Times New Roman"/>
        </w:rPr>
        <w:t>Confronta ora le doti di prudenza, ingegno, magnanimità, temperanza, umanità, religione di questi uomini [gli europei] con quelle di quelli omuncoli (</w:t>
      </w:r>
      <w:r w:rsidRPr="00F37F44">
        <w:rPr>
          <w:rFonts w:ascii="Times New Roman" w:hAnsi="Times New Roman" w:cs="Times New Roman"/>
          <w:i/>
        </w:rPr>
        <w:t>humunculi</w:t>
      </w:r>
      <w:r w:rsidRPr="00F37F44">
        <w:rPr>
          <w:rFonts w:ascii="Times New Roman" w:hAnsi="Times New Roman" w:cs="Times New Roman"/>
        </w:rPr>
        <w:t>), nei quali a stento potrai riscontrare qualche traccia di umanità, e che non soltanto sono totalmente privi di cultura, ma non conoscono l’uso delle lettere, non conservano alcun documento della loro storia (escluso qualche tenue e oscuro ricordo di alcuni avvenimenti affidato a certe pitture), non hanno alcuna legge scritta, ma soltanto istituzioni e costumi barbari. E se, a proposito delle loro virtù, vuoi sapere della loro temperanza e mansuetudine, che cosa potresti aspettarti da uomini abbandonati a ogni genere di intemperanza e nefanda libidine, molti dei quali si nutrivano di carne umana? Non credere che prima della venuta dei cristiani vivessero in ozio in pace, ché al contrario si facevano guerra quasi in continuazione, con tanta rabbia da non considerarsi vittoriosi se non riuscivano a saziare con le carni dei loro nemici la loro fame portentosa. Sono così ignavi e timidi che a mala pena possono sopportare la presenza ostile dei nostri, e spesso sono dispersi a migliaia e fuggono come donnette, sbaragliati da un numero così esiguo di Spagnoli che non arriva neppure al centinaio.</w:t>
      </w:r>
    </w:p>
    <w:p w14:paraId="38DCD427" w14:textId="77777777" w:rsidR="00C7782D" w:rsidRPr="00F37F44" w:rsidRDefault="00C7782D" w:rsidP="00C7782D">
      <w:pPr>
        <w:spacing w:line="360" w:lineRule="auto"/>
        <w:jc w:val="both"/>
        <w:rPr>
          <w:rFonts w:ascii="Times New Roman" w:hAnsi="Times New Roman" w:cs="Times New Roman"/>
        </w:rPr>
      </w:pPr>
      <w:r w:rsidRPr="00F37F44">
        <w:rPr>
          <w:rFonts w:ascii="Times New Roman" w:hAnsi="Times New Roman" w:cs="Times New Roman"/>
        </w:rPr>
        <w:t>Per non attardarmi oltre su questo argomento, renditi conto del carattere e della dignità di questi uomini prendendo per esempio un solo fatto: quello dei Messicani, considerati i più avveduti e coraggiosi … Cortez per molti giorni ne tenne oppressa e terrorizzata, con l’aiuto di un piccolo numero di Spagnoli e di pochi indigeni, una immensa moltitudine, che dava l’impressione di mancare non soltanto di abilità e di prudenza, ma anche di senso comune.</w:t>
      </w:r>
    </w:p>
    <w:p w14:paraId="0AC3BA6E" w14:textId="77777777" w:rsidR="00C7782D" w:rsidRPr="00F37F44" w:rsidRDefault="00C7782D" w:rsidP="00C7782D">
      <w:pPr>
        <w:spacing w:line="360" w:lineRule="auto"/>
        <w:jc w:val="both"/>
        <w:rPr>
          <w:rFonts w:ascii="Times New Roman" w:hAnsi="Times New Roman" w:cs="Times New Roman"/>
        </w:rPr>
      </w:pPr>
      <w:r w:rsidRPr="00F37F44">
        <w:rPr>
          <w:rFonts w:ascii="Times New Roman" w:hAnsi="Times New Roman" w:cs="Times New Roman"/>
        </w:rPr>
        <w:t>Non sarebbe stato possibile esibire una prova più decisiva o convincente per dimostrare che alcuni uomini sono superiori ad altri per ingegno, abilità, forza d’animo e virtù, e che i secondi sono servi per natura. Il fatto che alcuni di loro sembrino avere dell’ingegno, per via di certe opere di costruzione, non è prova di una più umana perizia, dal momento che vediamo certi animaletti, come le api e i ragni, costruire opere che nessuna attività umana saprebbe imitare. Per quanto concerne la vita sociale degli abitanti della Nuova Spagna e della provincia di Messico, già si è detto che sono considerati i più civili di tutti, ed essi stessi si vantano delle loro istituzioni pubbliche, quasi fosse non piccola prova della loro industria e civiltà il fatto di avere città edificate razionalmente e re nominati non secondo un diritto ereditario e basato sull’età, ma per suffragio popolare, e di esercitare il commercio come i popoli civilizzati. Pensa quanto si sbagliano costoro, e quanto la mia opinione dista dalla loro: giacché la maggior prova della loro rozzezza, barbarie e innata servitù è costituita proprio dalle loro istituzioni pubbliche, che sono per la maggior parte servili e barbare. Infatti che abbiano case e alcuni modi razionali di vita in comune e i commerci ai quali induce la necessità naturale, che cos’altro prova, se non che costoro non sono orsi e scimmie del tutto prive di ragione?</w:t>
      </w:r>
    </w:p>
    <w:p w14:paraId="11D3D4C5" w14:textId="77777777" w:rsidR="00C7782D" w:rsidRPr="00F37F44" w:rsidRDefault="00C7782D" w:rsidP="00C7782D">
      <w:pPr>
        <w:spacing w:line="360" w:lineRule="auto"/>
        <w:jc w:val="both"/>
        <w:rPr>
          <w:rFonts w:ascii="Times New Roman" w:hAnsi="Times New Roman" w:cs="Times New Roman"/>
        </w:rPr>
      </w:pPr>
      <w:r w:rsidRPr="00F37F44">
        <w:rPr>
          <w:rFonts w:ascii="Times New Roman" w:hAnsi="Times New Roman" w:cs="Times New Roman"/>
        </w:rPr>
        <w:lastRenderedPageBreak/>
        <w:t>Ho parlato del carattere e dei costumi di questi barbari; che cosa dire ora dell’empia religione e nefandi sacrifici di tale gente, che venerando il demonio come Dio non trova di meglio per placarlo che offrirgli in sacrificio cuori umani?</w:t>
      </w:r>
    </w:p>
    <w:p w14:paraId="069655FF" w14:textId="77777777" w:rsidR="00C7782D" w:rsidRPr="00F37F44" w:rsidRDefault="00C7782D" w:rsidP="00C7782D">
      <w:pPr>
        <w:spacing w:line="360" w:lineRule="auto"/>
        <w:jc w:val="both"/>
        <w:rPr>
          <w:rFonts w:ascii="Times New Roman" w:hAnsi="Times New Roman" w:cs="Times New Roman"/>
        </w:rPr>
      </w:pPr>
      <w:r w:rsidRPr="00F37F44">
        <w:rPr>
          <w:rFonts w:ascii="Times New Roman" w:hAnsi="Times New Roman" w:cs="Times New Roman"/>
        </w:rPr>
        <w:t>Stando così le cose, come potremmo porre in dubbio l’affermazione che questa gente, così incolta, così barbara, contaminata da così nefandi sacrifici ed empie credenze, è stata conquistata da un re così eccellente, pio e giusto quale fu Ferdinando ed è attualmente l’imperatore Carlo, e da una nazione eccellente in ogni genere di virtù, con il miglior diritto e il maggior beneficio per gli stessi barbari? Prima della venuta dei Cristiani avevano il carattere, i costumi, la religione e i nefandi sacrifici che abbiamo descritto; ora, dopo aver ricevuto col nostro dominio le nostre lettere, le nostre leggi, la nostra morale ed essersi impregnati della religione cristiana, coloro – e sono molti – che si sono mostrati docili ai maestri e ai sacerdoti che abbiamo loro procurato, si discostano tanto dalla loro primitiva condizione quanto i civilizzati dai barbari, i dotati di vita dai ciechi, i mansueti dagli aggressivi, i pii dagli empi, e, per dirla con una sola espressione, quasi quanto gli uomini dalle bestie.</w:t>
      </w:r>
    </w:p>
    <w:p w14:paraId="506DD59A" w14:textId="77777777" w:rsidR="00C7782D" w:rsidRPr="00F37F44" w:rsidRDefault="00C7782D" w:rsidP="00C7782D">
      <w:pPr>
        <w:spacing w:line="360" w:lineRule="auto"/>
        <w:jc w:val="both"/>
        <w:rPr>
          <w:rFonts w:ascii="Times New Roman" w:hAnsi="Times New Roman" w:cs="Times New Roman"/>
        </w:rPr>
      </w:pPr>
    </w:p>
    <w:p w14:paraId="20A8571B" w14:textId="77777777" w:rsidR="00C7782D" w:rsidRPr="00F37F44" w:rsidRDefault="00C7782D" w:rsidP="00C7782D">
      <w:pPr>
        <w:spacing w:line="360" w:lineRule="auto"/>
        <w:jc w:val="both"/>
        <w:rPr>
          <w:rFonts w:ascii="Times New Roman" w:hAnsi="Times New Roman" w:cs="Times New Roman"/>
          <w:sz w:val="22"/>
          <w:szCs w:val="22"/>
        </w:rPr>
      </w:pPr>
      <w:r>
        <w:rPr>
          <w:rFonts w:ascii="Times New Roman" w:hAnsi="Times New Roman" w:cs="Times New Roman"/>
          <w:sz w:val="22"/>
          <w:szCs w:val="22"/>
        </w:rPr>
        <w:t xml:space="preserve">J. Ginés de Sepulveda, </w:t>
      </w:r>
      <w:r w:rsidRPr="00CE1E63">
        <w:rPr>
          <w:rFonts w:ascii="Times New Roman" w:hAnsi="Times New Roman" w:cs="Times New Roman"/>
          <w:i/>
          <w:sz w:val="22"/>
          <w:szCs w:val="22"/>
        </w:rPr>
        <w:t>Democrates secundus de iustis belli causis</w:t>
      </w:r>
      <w:r>
        <w:rPr>
          <w:rFonts w:ascii="Times New Roman" w:hAnsi="Times New Roman" w:cs="Times New Roman"/>
          <w:sz w:val="22"/>
          <w:szCs w:val="22"/>
        </w:rPr>
        <w:t xml:space="preserve">, in </w:t>
      </w:r>
      <w:r w:rsidRPr="00F37F44">
        <w:rPr>
          <w:rFonts w:ascii="Times New Roman" w:hAnsi="Times New Roman" w:cs="Times New Roman"/>
          <w:i/>
          <w:sz w:val="22"/>
          <w:szCs w:val="22"/>
        </w:rPr>
        <w:t>Le teorie della razza nell’età moderna</w:t>
      </w:r>
      <w:r w:rsidRPr="00F37F44">
        <w:rPr>
          <w:rFonts w:ascii="Times New Roman" w:hAnsi="Times New Roman" w:cs="Times New Roman"/>
          <w:sz w:val="22"/>
          <w:szCs w:val="22"/>
        </w:rPr>
        <w:t xml:space="preserve">, a cura di G. Gliozzi, Torino, </w:t>
      </w:r>
      <w:r>
        <w:rPr>
          <w:rFonts w:ascii="Times New Roman" w:hAnsi="Times New Roman" w:cs="Times New Roman"/>
          <w:sz w:val="22"/>
          <w:szCs w:val="22"/>
        </w:rPr>
        <w:t xml:space="preserve">Loescher, </w:t>
      </w:r>
      <w:r w:rsidRPr="00F37F44">
        <w:rPr>
          <w:rFonts w:ascii="Times New Roman" w:hAnsi="Times New Roman" w:cs="Times New Roman"/>
          <w:sz w:val="22"/>
          <w:szCs w:val="22"/>
        </w:rPr>
        <w:t xml:space="preserve">1986. </w:t>
      </w:r>
    </w:p>
    <w:p w14:paraId="3AD41473" w14:textId="3600CA1D" w:rsidR="008428FF" w:rsidRDefault="008428FF">
      <w:pPr>
        <w:rPr>
          <w:rFonts w:ascii="Times New Roman" w:hAnsi="Times New Roman" w:cs="Times New Roman"/>
          <w:caps/>
        </w:rPr>
      </w:pPr>
      <w:r>
        <w:rPr>
          <w:rFonts w:ascii="Times New Roman" w:hAnsi="Times New Roman" w:cs="Times New Roman"/>
          <w:caps/>
        </w:rPr>
        <w:br w:type="page"/>
      </w:r>
    </w:p>
    <w:p w14:paraId="33CE0DA9" w14:textId="77777777" w:rsidR="00851C3C" w:rsidRPr="002411C6" w:rsidRDefault="00851C3C" w:rsidP="00851C3C">
      <w:pPr>
        <w:tabs>
          <w:tab w:val="left" w:pos="567"/>
        </w:tabs>
        <w:spacing w:line="360" w:lineRule="auto"/>
        <w:jc w:val="center"/>
        <w:rPr>
          <w:rFonts w:ascii="Times New Roman" w:hAnsi="Times New Roman" w:cs="Times New Roman"/>
        </w:rPr>
      </w:pPr>
      <w:r w:rsidRPr="002411C6">
        <w:rPr>
          <w:rFonts w:ascii="Times New Roman" w:hAnsi="Times New Roman" w:cs="Times New Roman"/>
          <w:caps/>
        </w:rPr>
        <w:lastRenderedPageBreak/>
        <w:t>Le nuove piante americane</w:t>
      </w:r>
      <w:r w:rsidRPr="002411C6">
        <w:rPr>
          <w:rFonts w:ascii="Times New Roman" w:hAnsi="Times New Roman" w:cs="Times New Roman"/>
        </w:rPr>
        <w:t xml:space="preserve"> (1550 /1560)</w:t>
      </w:r>
    </w:p>
    <w:p w14:paraId="02EEDCDF" w14:textId="77777777" w:rsidR="00851C3C" w:rsidRPr="002411C6" w:rsidRDefault="00851C3C" w:rsidP="00851C3C">
      <w:pPr>
        <w:spacing w:line="360" w:lineRule="auto"/>
        <w:rPr>
          <w:rFonts w:ascii="Times New Roman" w:hAnsi="Times New Roman" w:cs="Times New Roman"/>
        </w:rPr>
      </w:pPr>
    </w:p>
    <w:p w14:paraId="209C0DA3" w14:textId="77777777" w:rsidR="00851C3C" w:rsidRPr="002411C6" w:rsidRDefault="00851C3C" w:rsidP="00851C3C">
      <w:pPr>
        <w:spacing w:line="360" w:lineRule="auto"/>
        <w:rPr>
          <w:rFonts w:ascii="Times New Roman" w:hAnsi="Times New Roman" w:cs="Times New Roman"/>
        </w:rPr>
      </w:pPr>
      <w:r w:rsidRPr="002411C6">
        <w:rPr>
          <w:rFonts w:ascii="Times New Roman" w:hAnsi="Times New Roman" w:cs="Times New Roman"/>
        </w:rPr>
        <w:t>Le patate e il mais.</w:t>
      </w:r>
    </w:p>
    <w:p w14:paraId="1DC3E9A8" w14:textId="77777777" w:rsidR="00851C3C" w:rsidRDefault="00851C3C" w:rsidP="00851C3C">
      <w:pPr>
        <w:spacing w:line="360" w:lineRule="auto"/>
        <w:jc w:val="both"/>
        <w:rPr>
          <w:rFonts w:ascii="Times New Roman" w:hAnsi="Times New Roman" w:cs="Times New Roman"/>
        </w:rPr>
      </w:pPr>
      <w:r w:rsidRPr="002411C6">
        <w:rPr>
          <w:rFonts w:ascii="Times New Roman" w:hAnsi="Times New Roman" w:cs="Times New Roman"/>
        </w:rPr>
        <w:t>Vi sono altre radici</w:t>
      </w:r>
      <w:r>
        <w:rPr>
          <w:rFonts w:ascii="Times New Roman" w:hAnsi="Times New Roman" w:cs="Times New Roman"/>
        </w:rPr>
        <w:t xml:space="preserve"> che gli uomini chiamarono </w:t>
      </w:r>
      <w:r w:rsidRPr="00455A1C">
        <w:rPr>
          <w:rFonts w:ascii="Times New Roman" w:hAnsi="Times New Roman" w:cs="Times New Roman"/>
          <w:i/>
        </w:rPr>
        <w:t>ajes</w:t>
      </w:r>
      <w:r>
        <w:rPr>
          <w:rFonts w:ascii="Times New Roman" w:hAnsi="Times New Roman" w:cs="Times New Roman"/>
        </w:rPr>
        <w:t xml:space="preserve"> e </w:t>
      </w:r>
      <w:r w:rsidRPr="00455A1C">
        <w:rPr>
          <w:rFonts w:ascii="Times New Roman" w:hAnsi="Times New Roman" w:cs="Times New Roman"/>
          <w:i/>
        </w:rPr>
        <w:t>batatas</w:t>
      </w:r>
      <w:r>
        <w:rPr>
          <w:rFonts w:ascii="Times New Roman" w:hAnsi="Times New Roman" w:cs="Times New Roman"/>
        </w:rPr>
        <w:t xml:space="preserve">, che sono due specie; queste ultime sono più delicate e di natura, nella loro specie, più nobile. […] La pianta di queste radici somiglia alle zucche del nostro paese, però è molto più bella e delicata; non ha quelle specie di spine che ha la pianta delle zucche, ma è più tenera, sottile, netta o liscia e le foglie della grandezza e tanto dentellate, lisce, tenere e belle come quelle delle viti o vigne di Castiglia. Queste diventano commestibili quattro o cinque mesi dopo piantate. […] Queste radici di </w:t>
      </w:r>
      <w:r w:rsidRPr="0008372E">
        <w:rPr>
          <w:rFonts w:ascii="Times New Roman" w:hAnsi="Times New Roman" w:cs="Times New Roman"/>
          <w:i/>
        </w:rPr>
        <w:t>ajes</w:t>
      </w:r>
      <w:r>
        <w:rPr>
          <w:rFonts w:ascii="Times New Roman" w:hAnsi="Times New Roman" w:cs="Times New Roman"/>
        </w:rPr>
        <w:t xml:space="preserve"> o </w:t>
      </w:r>
      <w:r w:rsidRPr="0008372E">
        <w:rPr>
          <w:rFonts w:ascii="Times New Roman" w:hAnsi="Times New Roman" w:cs="Times New Roman"/>
          <w:i/>
        </w:rPr>
        <w:t>batatas</w:t>
      </w:r>
      <w:r>
        <w:rPr>
          <w:rFonts w:ascii="Times New Roman" w:hAnsi="Times New Roman" w:cs="Times New Roman"/>
        </w:rPr>
        <w:t xml:space="preserve"> non hanno alcun veleno e si possono mangiare crude, arrosto e bollite, però arrostite sono più buone e perché siano proprio buonissime, specialmente le </w:t>
      </w:r>
      <w:r w:rsidRPr="0008372E">
        <w:rPr>
          <w:rFonts w:ascii="Times New Roman" w:hAnsi="Times New Roman" w:cs="Times New Roman"/>
          <w:i/>
        </w:rPr>
        <w:t>batatas</w:t>
      </w:r>
      <w:r>
        <w:rPr>
          <w:rFonts w:ascii="Times New Roman" w:hAnsi="Times New Roman" w:cs="Times New Roman"/>
        </w:rPr>
        <w:t>, che sono di natura più delicata, bisogna tenerle al sole per otto o dieci giorni, prima annaffiate a anche lavate con una scodella di salamoia – più acqua che sale – e coperte al disopra con erba sparsa perché il sole non le prenda in pieno; dopo di che quelle che si vogliono mangiare arrostite, messe nella brace del fuoco finché diventano tenere, escono coperte da un miele come se si levassero da un barattolo di conserva. E se le vogliono lessate, ne riempio una pentola e vi gettano una scodella d’acqua, non per cuocerle, bensì perché la pentola, essendo da principio secca, non si spacchi, e coprono la pentola con foglie della loro pianta, o di vite o di altre foglie buone, perché non esca il vapore. […]</w:t>
      </w:r>
    </w:p>
    <w:p w14:paraId="7FE7886D" w14:textId="77777777" w:rsidR="00851C3C" w:rsidRPr="002411C6" w:rsidRDefault="00851C3C" w:rsidP="00851C3C">
      <w:pPr>
        <w:spacing w:line="360" w:lineRule="auto"/>
        <w:jc w:val="both"/>
        <w:rPr>
          <w:rFonts w:ascii="Times New Roman" w:hAnsi="Times New Roman" w:cs="Times New Roman"/>
        </w:rPr>
      </w:pPr>
      <w:r>
        <w:rPr>
          <w:rFonts w:ascii="Times New Roman" w:hAnsi="Times New Roman" w:cs="Times New Roman"/>
        </w:rPr>
        <w:t xml:space="preserve">Seminavano e raccoglievano due volte l’anno il grano che chiamavano </w:t>
      </w:r>
      <w:r w:rsidRPr="0008372E">
        <w:rPr>
          <w:rFonts w:ascii="Times New Roman" w:hAnsi="Times New Roman" w:cs="Times New Roman"/>
          <w:i/>
        </w:rPr>
        <w:t>mahiz</w:t>
      </w:r>
      <w:r>
        <w:rPr>
          <w:rFonts w:ascii="Times New Roman" w:hAnsi="Times New Roman" w:cs="Times New Roman"/>
        </w:rPr>
        <w:t xml:space="preserve"> non per farne pane, ma per mangiarlo tenero come frutto, crudo, o arrostito quando è tenero, ed è molto gustoso; e con esso, macinato, e con acqua, facevano anche certa minestra. Era piccolo e di molti colori, viola, bianco, rosso, giallo, e tutto questo in una pannocchia; lo chiamavano </w:t>
      </w:r>
      <w:r w:rsidRPr="0008372E">
        <w:rPr>
          <w:rFonts w:ascii="Times New Roman" w:hAnsi="Times New Roman" w:cs="Times New Roman"/>
          <w:i/>
        </w:rPr>
        <w:t>mahiz</w:t>
      </w:r>
      <w:r>
        <w:rPr>
          <w:rFonts w:ascii="Times New Roman" w:hAnsi="Times New Roman" w:cs="Times New Roman"/>
        </w:rPr>
        <w:t xml:space="preserve"> e questo nome uscì da quest’isola.</w:t>
      </w:r>
    </w:p>
    <w:p w14:paraId="7069B8DA" w14:textId="77777777" w:rsidR="00851C3C" w:rsidRPr="002411C6" w:rsidRDefault="00851C3C" w:rsidP="00851C3C">
      <w:pPr>
        <w:spacing w:line="360" w:lineRule="auto"/>
        <w:rPr>
          <w:rFonts w:ascii="Times New Roman" w:hAnsi="Times New Roman" w:cs="Times New Roman"/>
        </w:rPr>
      </w:pPr>
    </w:p>
    <w:p w14:paraId="22E57BC2" w14:textId="77777777" w:rsidR="00851C3C" w:rsidRPr="002411C6" w:rsidRDefault="00851C3C" w:rsidP="00851C3C">
      <w:pPr>
        <w:spacing w:line="360" w:lineRule="auto"/>
        <w:rPr>
          <w:rFonts w:ascii="Times New Roman" w:hAnsi="Times New Roman" w:cs="Times New Roman"/>
        </w:rPr>
      </w:pPr>
      <w:r w:rsidRPr="002411C6">
        <w:rPr>
          <w:rFonts w:ascii="Times New Roman" w:hAnsi="Times New Roman" w:cs="Times New Roman"/>
        </w:rPr>
        <w:t>Fertilità del suolo. Varietà di prodotti.</w:t>
      </w:r>
    </w:p>
    <w:p w14:paraId="58C97EFE" w14:textId="77777777" w:rsidR="00851C3C" w:rsidRDefault="00851C3C" w:rsidP="00851C3C">
      <w:pPr>
        <w:spacing w:line="360" w:lineRule="auto"/>
        <w:jc w:val="both"/>
        <w:rPr>
          <w:rFonts w:ascii="Times New Roman" w:hAnsi="Times New Roman" w:cs="Times New Roman"/>
        </w:rPr>
      </w:pPr>
      <w:r w:rsidRPr="002411C6">
        <w:rPr>
          <w:rFonts w:ascii="Times New Roman" w:hAnsi="Times New Roman" w:cs="Times New Roman"/>
        </w:rPr>
        <w:t>Aiuta molto queste terre</w:t>
      </w:r>
      <w:r>
        <w:rPr>
          <w:rFonts w:ascii="Times New Roman" w:hAnsi="Times New Roman" w:cs="Times New Roman"/>
        </w:rPr>
        <w:t xml:space="preserve"> ad essere felicissime e fertilissime (come sopra abbiamo dimostrato abbastanza) l’aria tanto clemente e le mutazioni del clima opportune e favorevoli, così che pur col pochissimo lavoro che queste genti compivano, moltissimo avanzava a tutti, e in ogni parte avevano il necessario.</w:t>
      </w:r>
    </w:p>
    <w:p w14:paraId="4519B4FC" w14:textId="77777777" w:rsidR="00851C3C" w:rsidRDefault="00851C3C" w:rsidP="00851C3C">
      <w:pPr>
        <w:spacing w:line="360" w:lineRule="auto"/>
        <w:jc w:val="both"/>
        <w:rPr>
          <w:rFonts w:ascii="Times New Roman" w:hAnsi="Times New Roman" w:cs="Times New Roman"/>
        </w:rPr>
      </w:pPr>
      <w:r>
        <w:rPr>
          <w:rFonts w:ascii="Times New Roman" w:hAnsi="Times New Roman" w:cs="Times New Roman"/>
        </w:rPr>
        <w:t>Non si è vista mai tra loro la fame, né la strettezza di alimenti, se non dopo (e questo è sicuro) che ci arrivammo noi cristiani, che in un giorno gli mangiavamo e sperperavamo tutto quello che a loro bastava a mantenere le loro famiglie per due mesi.</w:t>
      </w:r>
    </w:p>
    <w:p w14:paraId="0640F1CE" w14:textId="77777777" w:rsidR="00851C3C" w:rsidRPr="002411C6" w:rsidRDefault="00851C3C" w:rsidP="00851C3C">
      <w:pPr>
        <w:spacing w:line="360" w:lineRule="auto"/>
        <w:jc w:val="both"/>
        <w:rPr>
          <w:rFonts w:ascii="Times New Roman" w:hAnsi="Times New Roman" w:cs="Times New Roman"/>
        </w:rPr>
      </w:pPr>
      <w:r>
        <w:rPr>
          <w:rFonts w:ascii="Times New Roman" w:hAnsi="Times New Roman" w:cs="Times New Roman"/>
        </w:rPr>
        <w:t xml:space="preserve">Queste colture, quanto al pane, fosse di radici o si dovesse fare di grano, era cosa generale in queste Indie averne abbondanza, come abbiamo detto lungamente nei capitoli precedenti, e di queste isole </w:t>
      </w:r>
      <w:r>
        <w:rPr>
          <w:rFonts w:ascii="Times New Roman" w:hAnsi="Times New Roman" w:cs="Times New Roman"/>
        </w:rPr>
        <w:lastRenderedPageBreak/>
        <w:t xml:space="preserve">dove lo facevano di radici, chiamato </w:t>
      </w:r>
      <w:r w:rsidRPr="00AD0D7A">
        <w:rPr>
          <w:rFonts w:ascii="Times New Roman" w:hAnsi="Times New Roman" w:cs="Times New Roman"/>
          <w:i/>
        </w:rPr>
        <w:t>cazabe</w:t>
      </w:r>
      <w:r>
        <w:rPr>
          <w:rFonts w:ascii="Times New Roman" w:hAnsi="Times New Roman" w:cs="Times New Roman"/>
        </w:rPr>
        <w:t xml:space="preserve">, e di tutta la maggior parte della terraferma, che era di quel grano che in questa isola Ispaniola chiamarono </w:t>
      </w:r>
      <w:r w:rsidRPr="00AD0D7A">
        <w:rPr>
          <w:rFonts w:ascii="Times New Roman" w:hAnsi="Times New Roman" w:cs="Times New Roman"/>
          <w:i/>
        </w:rPr>
        <w:t>mahìz</w:t>
      </w:r>
      <w:r>
        <w:rPr>
          <w:rFonts w:ascii="Times New Roman" w:hAnsi="Times New Roman" w:cs="Times New Roman"/>
        </w:rPr>
        <w:t xml:space="preserve">. In altre parti, come nella felice provincia di Nicaragua, non solo quanto al pane avevano grande abbondanza di coltivazioni, bensì piantavano molti alberi dalle frutta dolcissime, le quali non servivano solo loro di sostentamento, ma per diletto erano loro piacevoli. Tra gli altri erano </w:t>
      </w:r>
      <w:r w:rsidRPr="00AD0D7A">
        <w:rPr>
          <w:rFonts w:ascii="Times New Roman" w:hAnsi="Times New Roman" w:cs="Times New Roman"/>
          <w:i/>
        </w:rPr>
        <w:t>zapotes</w:t>
      </w:r>
      <w:r>
        <w:rPr>
          <w:rFonts w:ascii="Times New Roman" w:hAnsi="Times New Roman" w:cs="Times New Roman"/>
        </w:rPr>
        <w:t xml:space="preserve"> che chiamiamo </w:t>
      </w:r>
      <w:r w:rsidRPr="00AD0D7A">
        <w:rPr>
          <w:rFonts w:ascii="Times New Roman" w:hAnsi="Times New Roman" w:cs="Times New Roman"/>
          <w:i/>
        </w:rPr>
        <w:t>mameyes</w:t>
      </w:r>
      <w:r>
        <w:rPr>
          <w:rFonts w:ascii="Times New Roman" w:hAnsi="Times New Roman" w:cs="Times New Roman"/>
        </w:rPr>
        <w:t xml:space="preserve"> perché somigliano a quelli dell’Ispaniola, e altri </w:t>
      </w:r>
      <w:r w:rsidRPr="00AD0D7A">
        <w:rPr>
          <w:rFonts w:ascii="Times New Roman" w:hAnsi="Times New Roman" w:cs="Times New Roman"/>
          <w:i/>
        </w:rPr>
        <w:t>chicozapotes</w:t>
      </w:r>
      <w:r>
        <w:rPr>
          <w:rFonts w:ascii="Times New Roman" w:hAnsi="Times New Roman" w:cs="Times New Roman"/>
        </w:rPr>
        <w:t xml:space="preserve">, cui demmo nome nespole, le quali due frutta non credo che abbino né in Ispagna né in altre molte e diverse parti i loro uguali; poi quelli che in lingua messicana chiamano </w:t>
      </w:r>
      <w:r w:rsidRPr="00AD0D7A">
        <w:rPr>
          <w:rFonts w:ascii="Times New Roman" w:hAnsi="Times New Roman" w:cs="Times New Roman"/>
          <w:i/>
        </w:rPr>
        <w:t>aguacates</w:t>
      </w:r>
      <w:r>
        <w:rPr>
          <w:rFonts w:ascii="Times New Roman" w:hAnsi="Times New Roman" w:cs="Times New Roman"/>
        </w:rPr>
        <w:t>, che sono molto simili in forma e colore alle pere della nostra Castiglia, e poche se ne troveranno che li uguaglino in sapore e dolcezza. Questi frutteti li piantavano molti anni prima di popolare il villaggio.</w:t>
      </w:r>
    </w:p>
    <w:p w14:paraId="04891F8A" w14:textId="77777777" w:rsidR="00851C3C" w:rsidRPr="002411C6" w:rsidRDefault="00851C3C" w:rsidP="00851C3C">
      <w:pPr>
        <w:spacing w:line="360" w:lineRule="auto"/>
        <w:rPr>
          <w:rFonts w:ascii="Times New Roman" w:hAnsi="Times New Roman" w:cs="Times New Roman"/>
        </w:rPr>
      </w:pPr>
    </w:p>
    <w:p w14:paraId="1B8BB159" w14:textId="77777777" w:rsidR="00851C3C" w:rsidRPr="002411C6" w:rsidRDefault="00851C3C" w:rsidP="00851C3C">
      <w:pPr>
        <w:spacing w:line="360" w:lineRule="auto"/>
        <w:rPr>
          <w:rFonts w:ascii="Times New Roman" w:hAnsi="Times New Roman" w:cs="Times New Roman"/>
        </w:rPr>
      </w:pPr>
      <w:r w:rsidRPr="002411C6">
        <w:rPr>
          <w:rFonts w:ascii="Times New Roman" w:hAnsi="Times New Roman" w:cs="Times New Roman"/>
        </w:rPr>
        <w:t>La coltura del cacao.</w:t>
      </w:r>
    </w:p>
    <w:p w14:paraId="591F705B" w14:textId="77777777" w:rsidR="00851C3C" w:rsidRDefault="00851C3C" w:rsidP="00851C3C">
      <w:pPr>
        <w:spacing w:line="360" w:lineRule="auto"/>
        <w:jc w:val="both"/>
        <w:rPr>
          <w:rFonts w:ascii="Times New Roman" w:hAnsi="Times New Roman" w:cs="Times New Roman"/>
        </w:rPr>
      </w:pPr>
      <w:r w:rsidRPr="002411C6">
        <w:rPr>
          <w:rFonts w:ascii="Times New Roman" w:hAnsi="Times New Roman" w:cs="Times New Roman"/>
        </w:rPr>
        <w:t>I poderi che per di più di ottocento leghe possiedono tutte le loro popolazioni, almeno nelle terre</w:t>
      </w:r>
      <w:r>
        <w:rPr>
          <w:rFonts w:ascii="Times New Roman" w:hAnsi="Times New Roman" w:cs="Times New Roman"/>
        </w:rPr>
        <w:t xml:space="preserve"> che sono calde e comunemente quelle vicine al mare, che sono i </w:t>
      </w:r>
      <w:r w:rsidRPr="00AD0D7A">
        <w:rPr>
          <w:rFonts w:ascii="Times New Roman" w:hAnsi="Times New Roman" w:cs="Times New Roman"/>
          <w:i/>
        </w:rPr>
        <w:t>cacuagatales</w:t>
      </w:r>
      <w:r>
        <w:rPr>
          <w:rFonts w:ascii="Times New Roman" w:hAnsi="Times New Roman" w:cs="Times New Roman"/>
        </w:rPr>
        <w:t xml:space="preserve">, dove nascono certe mandorle che chiamano </w:t>
      </w:r>
      <w:r w:rsidRPr="00AD0D7A">
        <w:rPr>
          <w:rFonts w:ascii="Times New Roman" w:hAnsi="Times New Roman" w:cs="Times New Roman"/>
          <w:i/>
        </w:rPr>
        <w:t>cacao</w:t>
      </w:r>
      <w:r>
        <w:rPr>
          <w:rFonts w:ascii="Times New Roman" w:hAnsi="Times New Roman" w:cs="Times New Roman"/>
        </w:rPr>
        <w:t xml:space="preserve"> sono grandi e di molta ricchezza. Ventiquattromila di queste mandorle, che è il carico che suole portare un indio a spalla, valgono quindici o venti pesos d’oro tra gli spagnoli, perché da queste mandorle tostate e macinate fanno una polvere, che messa nell’acqua e frullata con essa ne viene una bevanda freschissima, che gli indi e anche gli spagnoli con essa percorrono varie leghe senza mangiare altro. Oltre questa utilità, le mandorle di per se stesse valgono in tutto il paese come monete, e portandone un sacco procurano all’uomo quanto gli occorre come se portasse una borsa di doppioni.</w:t>
      </w:r>
    </w:p>
    <w:p w14:paraId="262648C6" w14:textId="77777777" w:rsidR="00851C3C" w:rsidRPr="002411C6" w:rsidRDefault="00851C3C" w:rsidP="00851C3C">
      <w:pPr>
        <w:spacing w:line="360" w:lineRule="auto"/>
        <w:jc w:val="both"/>
        <w:rPr>
          <w:rFonts w:ascii="Times New Roman" w:hAnsi="Times New Roman" w:cs="Times New Roman"/>
        </w:rPr>
      </w:pPr>
      <w:r>
        <w:rPr>
          <w:rFonts w:ascii="Times New Roman" w:hAnsi="Times New Roman" w:cs="Times New Roman"/>
        </w:rPr>
        <w:t>L’industria e la diligenza con cui curano questi poderi e la loro pulizia è cosa da meravigliare. Vuole sole, ma non molto; e per questo prima di seminare la mandorla da dove deve uscire l’albero, quattro anni prima pongono un albero di foglie grandi, e dopo che questo è giunto a mezza altezza o un poco più, seminano la mandorla, e così serve a fare ombra e entro quelle foglie gli arriva il sole di cui ha bisogno; e sempre gli alberi del cacao, che crescono fino a tre braccia al massimo, stanno sotto gli altri che sono più alti e si seminarono prima. La foglia del cacao sarà come una lingua di bue; le mandorle nascono dentro alcuni boccioli, molto belli; sono rossi e contengono ciascuno quaranta o cinquanta mandorle bianche come le nostre mandorle mondate, così ben disposte come i grani dei melograni e più ordinati; è coltura assai ricca e salutare.</w:t>
      </w:r>
    </w:p>
    <w:p w14:paraId="25C2951F" w14:textId="77777777" w:rsidR="00851C3C" w:rsidRPr="002411C6" w:rsidRDefault="00851C3C" w:rsidP="00851C3C">
      <w:pPr>
        <w:spacing w:line="360" w:lineRule="auto"/>
        <w:rPr>
          <w:rFonts w:ascii="Times New Roman" w:hAnsi="Times New Roman" w:cs="Times New Roman"/>
        </w:rPr>
      </w:pPr>
    </w:p>
    <w:p w14:paraId="34DF7ACA" w14:textId="77777777" w:rsidR="00851C3C" w:rsidRPr="002411C6" w:rsidRDefault="00851C3C" w:rsidP="00851C3C">
      <w:pPr>
        <w:spacing w:line="360" w:lineRule="auto"/>
        <w:rPr>
          <w:rFonts w:ascii="Times New Roman" w:hAnsi="Times New Roman" w:cs="Times New Roman"/>
        </w:rPr>
      </w:pPr>
      <w:r w:rsidRPr="002411C6">
        <w:rPr>
          <w:rFonts w:ascii="Times New Roman" w:hAnsi="Times New Roman" w:cs="Times New Roman"/>
        </w:rPr>
        <w:t>La coca e il tabacco.</w:t>
      </w:r>
    </w:p>
    <w:p w14:paraId="7C765785" w14:textId="77777777" w:rsidR="00851C3C" w:rsidRDefault="00851C3C" w:rsidP="00851C3C">
      <w:pPr>
        <w:spacing w:line="360" w:lineRule="auto"/>
        <w:jc w:val="both"/>
        <w:rPr>
          <w:rFonts w:ascii="Times New Roman" w:hAnsi="Times New Roman" w:cs="Times New Roman"/>
        </w:rPr>
      </w:pPr>
      <w:r w:rsidRPr="002411C6">
        <w:rPr>
          <w:rFonts w:ascii="Times New Roman" w:hAnsi="Times New Roman" w:cs="Times New Roman"/>
        </w:rPr>
        <w:t>Nei regni del Perù</w:t>
      </w:r>
      <w:r>
        <w:rPr>
          <w:rFonts w:ascii="Times New Roman" w:hAnsi="Times New Roman" w:cs="Times New Roman"/>
        </w:rPr>
        <w:t xml:space="preserve"> avevano pure i loro commerci e luoghi destinati ad essi, dove comperavano e vendevano, e la moneta o surrogato di moneta che usavano è una certa erba che chiamano nella loro </w:t>
      </w:r>
      <w:r>
        <w:rPr>
          <w:rFonts w:ascii="Times New Roman" w:hAnsi="Times New Roman" w:cs="Times New Roman"/>
        </w:rPr>
        <w:lastRenderedPageBreak/>
        <w:t xml:space="preserve">lingua </w:t>
      </w:r>
      <w:r w:rsidRPr="00FE2504">
        <w:rPr>
          <w:rFonts w:ascii="Times New Roman" w:hAnsi="Times New Roman" w:cs="Times New Roman"/>
          <w:i/>
        </w:rPr>
        <w:t>coca</w:t>
      </w:r>
      <w:r>
        <w:rPr>
          <w:rFonts w:ascii="Times New Roman" w:hAnsi="Times New Roman" w:cs="Times New Roman"/>
        </w:rPr>
        <w:t>, che è come una foglia, che mettendola in bocca non sentono fame né sete per tutto il giorno. Io l’ho vista tenere continuamente, a meno che non si tratti di un’altra, alla gente della provincia di Cumanà e di quella costa che chiamano di Paria Di Sotto, verso dove si solevano pescare le perle. Essa causa loro una grande bruttezza, perché avendo i denti per natura loro bianchissimi e buonissimi, si faceva sopra essi una grossa crosta così nera come se fosse di bitume. Si usa di tenere erba in bocca anche nelle province del retroterra che vanno verso Popayan, e così deve essere per tutti quei paesi e regni e in gran parte di essi, sebbene non saprei dire se sia tutt’uno la coca del Perù e le erbe che in altre province tengono in bocca le loro popolazioni, Se sono diverse, devono avere la stessa virtù e lo scopo di tenerle deve essere di conseguire la stessa utilità.</w:t>
      </w:r>
    </w:p>
    <w:p w14:paraId="630875BC" w14:textId="77777777" w:rsidR="00851C3C" w:rsidRDefault="00851C3C" w:rsidP="00851C3C">
      <w:pPr>
        <w:spacing w:line="360" w:lineRule="auto"/>
        <w:jc w:val="both"/>
        <w:rPr>
          <w:rFonts w:ascii="Times New Roman" w:hAnsi="Times New Roman" w:cs="Times New Roman"/>
        </w:rPr>
      </w:pPr>
      <w:r>
        <w:rPr>
          <w:rFonts w:ascii="Times New Roman" w:hAnsi="Times New Roman" w:cs="Times New Roman"/>
        </w:rPr>
        <w:t xml:space="preserve">In questa isola Ispaniola e in quelle vicine avevano un altro tipo di erbe, come vere lattughe, e queste le seccavano al sole e al fuoco e con alcune foglie secche di alberi, facevano un rotolino come si fa con un tubetto di carta e vi mettevano un po’ di quell’erba e accendevano il rotolo da una parte, e dall’altra assorbivano o attiravano il fumo nel petto, la qual cosa causava loro un torpore delle carni e in tutto il corpo, di modo che non sentivano fame né fatica; e questi tubetti li chiamavano </w:t>
      </w:r>
      <w:r w:rsidRPr="00FE2504">
        <w:rPr>
          <w:rFonts w:ascii="Times New Roman" w:hAnsi="Times New Roman" w:cs="Times New Roman"/>
          <w:i/>
        </w:rPr>
        <w:t>tabacos</w:t>
      </w:r>
      <w:r>
        <w:rPr>
          <w:rFonts w:ascii="Times New Roman" w:hAnsi="Times New Roman" w:cs="Times New Roman"/>
        </w:rPr>
        <w:t>.</w:t>
      </w:r>
    </w:p>
    <w:p w14:paraId="5699A734" w14:textId="77777777" w:rsidR="00851C3C" w:rsidRPr="002411C6" w:rsidRDefault="00851C3C" w:rsidP="00851C3C">
      <w:pPr>
        <w:spacing w:line="360" w:lineRule="auto"/>
        <w:jc w:val="both"/>
        <w:rPr>
          <w:rFonts w:ascii="Times New Roman" w:hAnsi="Times New Roman" w:cs="Times New Roman"/>
        </w:rPr>
      </w:pPr>
      <w:r>
        <w:rPr>
          <w:rFonts w:ascii="Times New Roman" w:hAnsi="Times New Roman" w:cs="Times New Roman"/>
        </w:rPr>
        <w:t xml:space="preserve">Alcuni dei nostri affermano che il tenere in bocca quelle erbe sia più per vizio e malcostume o per una immaginazione che hanno che faccia loro bene, che non perché sia così in realtà, ma di questo giudicano così perché non hanno notizia di alcune erbe che fanno gli stessi effetti e posseggono la stessa efficacia: e di queste porto come testimonio Plinio, nel libro XXV, capitolo 8, il quale dell’erba spartania, che usano gli sciti, dice che è utilissima: tenendola in bocca, non sentono sé sete né fame. Gli stessi effetti afferma che li produce quella che gli stessi sciti chiamano </w:t>
      </w:r>
      <w:r w:rsidRPr="00451BF3">
        <w:rPr>
          <w:rFonts w:ascii="Times New Roman" w:hAnsi="Times New Roman" w:cs="Times New Roman"/>
          <w:i/>
        </w:rPr>
        <w:t>hippice</w:t>
      </w:r>
      <w:r>
        <w:rPr>
          <w:rFonts w:ascii="Times New Roman" w:hAnsi="Times New Roman" w:cs="Times New Roman"/>
        </w:rPr>
        <w:t>, che ha, secondo lui, la stessa efficacia sui cavalli.</w:t>
      </w:r>
    </w:p>
    <w:p w14:paraId="5FB06409" w14:textId="77777777" w:rsidR="00851C3C" w:rsidRPr="002411C6" w:rsidRDefault="00851C3C" w:rsidP="00851C3C">
      <w:pPr>
        <w:spacing w:line="360" w:lineRule="auto"/>
        <w:rPr>
          <w:rFonts w:ascii="Times New Roman" w:hAnsi="Times New Roman" w:cs="Times New Roman"/>
        </w:rPr>
      </w:pPr>
    </w:p>
    <w:p w14:paraId="0CFA8790" w14:textId="77777777" w:rsidR="00851C3C" w:rsidRPr="002411C6" w:rsidRDefault="00851C3C" w:rsidP="00851C3C">
      <w:pPr>
        <w:spacing w:line="360" w:lineRule="auto"/>
        <w:jc w:val="both"/>
        <w:rPr>
          <w:rFonts w:ascii="Times New Roman" w:hAnsi="Times New Roman" w:cs="Times New Roman"/>
          <w:sz w:val="22"/>
          <w:szCs w:val="22"/>
        </w:rPr>
      </w:pPr>
      <w:r w:rsidRPr="002411C6">
        <w:rPr>
          <w:rFonts w:ascii="Times New Roman" w:hAnsi="Times New Roman" w:cs="Times New Roman"/>
          <w:sz w:val="22"/>
          <w:szCs w:val="22"/>
        </w:rPr>
        <w:t xml:space="preserve">B. de las Casas, </w:t>
      </w:r>
      <w:r w:rsidRPr="002411C6">
        <w:rPr>
          <w:rFonts w:ascii="Times New Roman" w:hAnsi="Times New Roman" w:cs="Times New Roman"/>
          <w:i/>
          <w:sz w:val="22"/>
          <w:szCs w:val="22"/>
        </w:rPr>
        <w:t>Apologética historia</w:t>
      </w:r>
      <w:r w:rsidRPr="002411C6">
        <w:rPr>
          <w:rFonts w:ascii="Times New Roman" w:hAnsi="Times New Roman" w:cs="Times New Roman"/>
          <w:sz w:val="22"/>
          <w:szCs w:val="22"/>
        </w:rPr>
        <w:t xml:space="preserve">, in A. Pincherle, </w:t>
      </w:r>
      <w:r w:rsidRPr="002411C6">
        <w:rPr>
          <w:rFonts w:ascii="Times New Roman" w:hAnsi="Times New Roman" w:cs="Times New Roman"/>
          <w:i/>
          <w:sz w:val="22"/>
          <w:szCs w:val="22"/>
        </w:rPr>
        <w:t>Leggenda nera. Storia proibita degli spagnoli nel Nuovo Mondo di Fra B</w:t>
      </w:r>
      <w:r>
        <w:rPr>
          <w:rFonts w:ascii="Times New Roman" w:hAnsi="Times New Roman" w:cs="Times New Roman"/>
          <w:i/>
          <w:sz w:val="22"/>
          <w:szCs w:val="22"/>
        </w:rPr>
        <w:t>a</w:t>
      </w:r>
      <w:r w:rsidRPr="002411C6">
        <w:rPr>
          <w:rFonts w:ascii="Times New Roman" w:hAnsi="Times New Roman" w:cs="Times New Roman"/>
          <w:i/>
          <w:sz w:val="22"/>
          <w:szCs w:val="22"/>
        </w:rPr>
        <w:t>rtolomé de las Casas</w:t>
      </w:r>
      <w:r w:rsidRPr="002411C6">
        <w:rPr>
          <w:rFonts w:ascii="Times New Roman" w:hAnsi="Times New Roman" w:cs="Times New Roman"/>
          <w:sz w:val="22"/>
          <w:szCs w:val="22"/>
        </w:rPr>
        <w:t>, Milano, Feltrinelli, 1972.</w:t>
      </w:r>
    </w:p>
    <w:p w14:paraId="6BD2C933" w14:textId="77777777" w:rsidR="00851C3C" w:rsidRDefault="00851C3C">
      <w:pPr>
        <w:rPr>
          <w:rFonts w:ascii="Times New Roman" w:hAnsi="Times New Roman" w:cs="Times New Roman"/>
          <w:caps/>
        </w:rPr>
      </w:pPr>
      <w:r>
        <w:rPr>
          <w:rFonts w:ascii="Times New Roman" w:hAnsi="Times New Roman" w:cs="Times New Roman"/>
          <w:caps/>
        </w:rPr>
        <w:br w:type="page"/>
      </w:r>
    </w:p>
    <w:p w14:paraId="029CE6C4" w14:textId="022F4E12" w:rsidR="003A6F7B" w:rsidRPr="00714E4E" w:rsidRDefault="003A6F7B" w:rsidP="003A6F7B">
      <w:pPr>
        <w:spacing w:line="360" w:lineRule="auto"/>
        <w:jc w:val="center"/>
        <w:rPr>
          <w:rFonts w:ascii="Times New Roman" w:hAnsi="Times New Roman" w:cs="Times New Roman"/>
          <w:caps/>
        </w:rPr>
      </w:pPr>
      <w:r>
        <w:rPr>
          <w:rFonts w:ascii="Times New Roman" w:hAnsi="Times New Roman" w:cs="Times New Roman"/>
          <w:caps/>
        </w:rPr>
        <w:lastRenderedPageBreak/>
        <w:t>la nobiltà qualità ereditaria</w:t>
      </w:r>
      <w:r w:rsidRPr="00714E4E">
        <w:rPr>
          <w:rFonts w:ascii="Times New Roman" w:hAnsi="Times New Roman" w:cs="Times New Roman"/>
          <w:caps/>
        </w:rPr>
        <w:t xml:space="preserve"> (</w:t>
      </w:r>
      <w:r>
        <w:rPr>
          <w:rFonts w:ascii="Times New Roman" w:hAnsi="Times New Roman" w:cs="Times New Roman"/>
          <w:caps/>
        </w:rPr>
        <w:t>1553</w:t>
      </w:r>
      <w:r w:rsidRPr="00714E4E">
        <w:rPr>
          <w:rFonts w:ascii="Times New Roman" w:hAnsi="Times New Roman" w:cs="Times New Roman"/>
          <w:caps/>
        </w:rPr>
        <w:t>)</w:t>
      </w:r>
    </w:p>
    <w:p w14:paraId="584D8E8C" w14:textId="77777777" w:rsidR="003A6F7B" w:rsidRDefault="003A6F7B" w:rsidP="003A6F7B">
      <w:pPr>
        <w:spacing w:line="360" w:lineRule="auto"/>
        <w:jc w:val="center"/>
        <w:rPr>
          <w:rFonts w:ascii="Times New Roman" w:hAnsi="Times New Roman" w:cs="Times New Roman"/>
        </w:rPr>
      </w:pPr>
    </w:p>
    <w:p w14:paraId="3262642F" w14:textId="77777777" w:rsidR="003A6F7B" w:rsidRDefault="003A6F7B" w:rsidP="003A6F7B">
      <w:pPr>
        <w:spacing w:line="360" w:lineRule="auto"/>
        <w:jc w:val="both"/>
        <w:rPr>
          <w:rFonts w:ascii="Times New Roman" w:hAnsi="Times New Roman" w:cs="Times New Roman"/>
        </w:rPr>
      </w:pPr>
      <w:r>
        <w:rPr>
          <w:rFonts w:ascii="Times New Roman" w:hAnsi="Times New Roman" w:cs="Times New Roman"/>
        </w:rPr>
        <w:t>[Giberto] Io udiva da molti, che la nobiltà non era cosa reale, ma che l’opinione sola de gli huomini la faceva.</w:t>
      </w:r>
    </w:p>
    <w:p w14:paraId="03AA28F5" w14:textId="77777777" w:rsidR="003A6F7B" w:rsidRDefault="003A6F7B" w:rsidP="003A6F7B">
      <w:pPr>
        <w:spacing w:line="360" w:lineRule="auto"/>
        <w:jc w:val="both"/>
        <w:rPr>
          <w:rFonts w:ascii="Times New Roman" w:hAnsi="Times New Roman" w:cs="Times New Roman"/>
        </w:rPr>
      </w:pPr>
      <w:r>
        <w:rPr>
          <w:rFonts w:ascii="Times New Roman" w:hAnsi="Times New Roman" w:cs="Times New Roman"/>
        </w:rPr>
        <w:t xml:space="preserve"> [Possevino] […] La nobiltà è qualche cosa realmente; et non consiste solo nell’opinione, ma è una delle cose che sono al mondo, et fa qualche differenza fra gli huomini. Perché pogniamo un caso possibile, che due fanciulli nascano in un bosco, l’uno di padre et di madre villani, l’altro di padre et di madre nobili, et sieno amendue nodriti, et allevati d’un medesimo modo: io vi dico, che quel d’essi che sarà nato di padre et di padre nobili, apprenderà con più facilità le virtù, così le intellettive, come le morali, et le maniere, e i costumi laudevoli, che quell’altro, che sarà nato di padre et di madre villani. Ecco adunque, che la nobiltà può veramente qualche cosa: et la cagione è, perché colui che è nato di nobile lignaggio (tutto che per qualche impedimento alcuna volta possa altrimente accadere) per essere più temperato, et più dilicato, sarà più acconcio ad apprendere tutte le virtù. Et per questo rispetto, le ricchezze sono state poste tra le parti della nobiltà, perché le ricchezze sono instrumenti da disporre meglio gli spirti, potendo i ricchi usar di buone vivande, le quali poi fanno gli spiriti più sottili, et più atti ad imprender le virtù.</w:t>
      </w:r>
    </w:p>
    <w:p w14:paraId="31F1F63A" w14:textId="77777777" w:rsidR="003A6F7B" w:rsidRDefault="003A6F7B" w:rsidP="003A6F7B">
      <w:pPr>
        <w:spacing w:line="360" w:lineRule="auto"/>
        <w:jc w:val="both"/>
        <w:rPr>
          <w:rFonts w:ascii="Times New Roman" w:hAnsi="Times New Roman" w:cs="Times New Roman"/>
        </w:rPr>
      </w:pPr>
      <w:r>
        <w:rPr>
          <w:rFonts w:ascii="Times New Roman" w:hAnsi="Times New Roman" w:cs="Times New Roman"/>
        </w:rPr>
        <w:t>[Giberto] Ma ditemi un poco, un ignobile può egli divenir nobile?</w:t>
      </w:r>
    </w:p>
    <w:p w14:paraId="2A7FE3E4" w14:textId="77777777" w:rsidR="003A6F7B" w:rsidRDefault="003A6F7B" w:rsidP="003A6F7B">
      <w:pPr>
        <w:spacing w:line="360" w:lineRule="auto"/>
        <w:jc w:val="both"/>
        <w:rPr>
          <w:rFonts w:ascii="Times New Roman" w:hAnsi="Times New Roman" w:cs="Times New Roman"/>
        </w:rPr>
      </w:pPr>
      <w:r>
        <w:rPr>
          <w:rFonts w:ascii="Times New Roman" w:hAnsi="Times New Roman" w:cs="Times New Roman"/>
        </w:rPr>
        <w:t>[Possevino] La definizione della nobiltà vi chiarirà questo dubbio. La nobiltà è dunque autorevolezza de maggiori, et virtù della schiatta, come mostra Aristotele. Et perciò vi dico, che uno, il qual non sia nobile, non può diventar nobile […].</w:t>
      </w:r>
    </w:p>
    <w:p w14:paraId="07566CFC" w14:textId="77777777" w:rsidR="003A6F7B" w:rsidRDefault="003A6F7B" w:rsidP="003A6F7B">
      <w:pPr>
        <w:spacing w:line="360" w:lineRule="auto"/>
        <w:jc w:val="both"/>
        <w:rPr>
          <w:rFonts w:ascii="Times New Roman" w:hAnsi="Times New Roman" w:cs="Times New Roman"/>
        </w:rPr>
      </w:pPr>
      <w:r>
        <w:rPr>
          <w:rFonts w:ascii="Times New Roman" w:hAnsi="Times New Roman" w:cs="Times New Roman"/>
        </w:rPr>
        <w:t>[Giberto] Et un nobile potrà egli divenire ignobile?</w:t>
      </w:r>
    </w:p>
    <w:p w14:paraId="199FBA25" w14:textId="77777777" w:rsidR="003A6F7B" w:rsidRDefault="003A6F7B" w:rsidP="003A6F7B">
      <w:pPr>
        <w:spacing w:line="360" w:lineRule="auto"/>
        <w:jc w:val="both"/>
        <w:rPr>
          <w:rFonts w:ascii="Times New Roman" w:hAnsi="Times New Roman" w:cs="Times New Roman"/>
        </w:rPr>
      </w:pPr>
      <w:r>
        <w:rPr>
          <w:rFonts w:ascii="Times New Roman" w:hAnsi="Times New Roman" w:cs="Times New Roman"/>
        </w:rPr>
        <w:t>[Possevino] Né questo anchora è possibile: potrà bene uno homo nobile divenir piggior d’uno ignobile […]; non può […] perder la nobiltà.</w:t>
      </w:r>
    </w:p>
    <w:p w14:paraId="1FB4D291" w14:textId="77777777" w:rsidR="003A6F7B" w:rsidRDefault="003A6F7B" w:rsidP="003A6F7B">
      <w:pPr>
        <w:spacing w:line="360" w:lineRule="auto"/>
        <w:jc w:val="both"/>
        <w:rPr>
          <w:rFonts w:ascii="Times New Roman" w:hAnsi="Times New Roman" w:cs="Times New Roman"/>
        </w:rPr>
      </w:pPr>
    </w:p>
    <w:p w14:paraId="76FED632" w14:textId="77777777" w:rsidR="003A6F7B" w:rsidRPr="008841E2" w:rsidRDefault="003A6F7B" w:rsidP="003A6F7B">
      <w:pPr>
        <w:spacing w:line="360" w:lineRule="auto"/>
        <w:jc w:val="both"/>
        <w:rPr>
          <w:rFonts w:ascii="Times New Roman" w:hAnsi="Times New Roman" w:cs="Times New Roman"/>
        </w:rPr>
      </w:pPr>
      <w:r>
        <w:rPr>
          <w:rFonts w:ascii="Times New Roman" w:hAnsi="Times New Roman" w:cs="Times New Roman"/>
          <w:i/>
          <w:sz w:val="22"/>
          <w:szCs w:val="22"/>
        </w:rPr>
        <w:t>Dialogo dell’honore di M. Giovanni Battista Possevini Mantovano</w:t>
      </w:r>
      <w:r>
        <w:rPr>
          <w:rFonts w:ascii="Times New Roman" w:hAnsi="Times New Roman" w:cs="Times New Roman"/>
          <w:sz w:val="22"/>
          <w:szCs w:val="22"/>
        </w:rPr>
        <w:t>, in Vinegia, appresso Gabriel Giolito de Ferrari e fratelli, 1553.</w:t>
      </w:r>
      <w:r>
        <w:rPr>
          <w:rFonts w:ascii="Times New Roman" w:hAnsi="Times New Roman" w:cs="Times New Roman"/>
        </w:rPr>
        <w:t xml:space="preserve"> </w:t>
      </w:r>
    </w:p>
    <w:p w14:paraId="296C2DFB" w14:textId="77777777" w:rsidR="003A6F7B" w:rsidRDefault="003A6F7B" w:rsidP="003A6F7B"/>
    <w:p w14:paraId="362CCCBA" w14:textId="77777777" w:rsidR="003A6F7B" w:rsidRDefault="003A6F7B" w:rsidP="003A6F7B"/>
    <w:p w14:paraId="6FB6CD8A" w14:textId="77777777" w:rsidR="003A6F7B" w:rsidRDefault="003A6F7B" w:rsidP="003A6F7B"/>
    <w:p w14:paraId="136632E0" w14:textId="77777777" w:rsidR="003A6F7B" w:rsidRDefault="003A6F7B">
      <w:pPr>
        <w:rPr>
          <w:rFonts w:ascii="Times New Roman" w:hAnsi="Times New Roman" w:cs="Times New Roman"/>
          <w:caps/>
        </w:rPr>
      </w:pPr>
      <w:r>
        <w:rPr>
          <w:rFonts w:ascii="Times New Roman" w:hAnsi="Times New Roman" w:cs="Times New Roman"/>
          <w:caps/>
        </w:rPr>
        <w:br w:type="page"/>
      </w:r>
    </w:p>
    <w:p w14:paraId="672723AD" w14:textId="52F81C65" w:rsidR="004E6347" w:rsidRPr="00F65E88" w:rsidRDefault="004E6347" w:rsidP="004E6347">
      <w:pPr>
        <w:spacing w:line="360" w:lineRule="auto"/>
        <w:jc w:val="center"/>
        <w:rPr>
          <w:rFonts w:ascii="Times New Roman" w:hAnsi="Times New Roman" w:cs="Times New Roman"/>
        </w:rPr>
      </w:pPr>
      <w:r w:rsidRPr="00CB770B">
        <w:rPr>
          <w:rFonts w:ascii="Times New Roman" w:hAnsi="Times New Roman" w:cs="Times New Roman"/>
          <w:caps/>
        </w:rPr>
        <w:lastRenderedPageBreak/>
        <w:t xml:space="preserve">Bartolomé de Las Casas e </w:t>
      </w:r>
      <w:r w:rsidRPr="00F65E88">
        <w:rPr>
          <w:rFonts w:ascii="Times New Roman" w:hAnsi="Times New Roman" w:cs="Times New Roman"/>
        </w:rPr>
        <w:t>LA DISTRUZIONE DELLE INDIE</w:t>
      </w:r>
      <w:r>
        <w:rPr>
          <w:rFonts w:ascii="Times New Roman" w:hAnsi="Times New Roman" w:cs="Times New Roman"/>
        </w:rPr>
        <w:t xml:space="preserve"> (1542)</w:t>
      </w:r>
    </w:p>
    <w:p w14:paraId="63908122" w14:textId="77777777" w:rsidR="004E6347" w:rsidRPr="00F65E88" w:rsidRDefault="004E6347" w:rsidP="004E6347">
      <w:pPr>
        <w:spacing w:line="360" w:lineRule="auto"/>
        <w:jc w:val="center"/>
        <w:rPr>
          <w:rFonts w:ascii="Times New Roman" w:hAnsi="Times New Roman" w:cs="Times New Roman"/>
        </w:rPr>
      </w:pPr>
    </w:p>
    <w:p w14:paraId="39B6D4A9" w14:textId="77777777" w:rsidR="004E6347" w:rsidRPr="00F65E88" w:rsidRDefault="004E6347" w:rsidP="004E6347">
      <w:pPr>
        <w:spacing w:line="360" w:lineRule="auto"/>
        <w:jc w:val="both"/>
        <w:rPr>
          <w:rFonts w:ascii="Times New Roman" w:hAnsi="Times New Roman" w:cs="Times New Roman"/>
        </w:rPr>
      </w:pPr>
      <w:r w:rsidRPr="00F65E88">
        <w:rPr>
          <w:rFonts w:ascii="Times New Roman" w:hAnsi="Times New Roman" w:cs="Times New Roman"/>
        </w:rPr>
        <w:t>L’Isola Spagnola [Haiti], come abbiamo detto, fu la prima ove i cristiani approdarono e diedero inizio alle stragi e alle devastazioni di quelle genti; e la prima a essere distrutta e spopolata. Cominciarono col prendere le donne e i figlioli per farsi servire e per farne malo uso e a mangiare i cibi che questi si procuravano con il sudore e le fatiche loro. Non si contentavano di ciò che essi offrivano di buon grado, ciascuno secondo le proprie possibilità: che sono modeste, poiché d’ordinario gli indiani non sono soliti possedere più di quanto fa loro bisogno e che possono procurarsi con poco lavoro. Del resto ciò che basta in quelle terre per un mese a tre famiglie di dieci persone ciascuna, un cristiano se lo mangia e lo sciupa in un sol giorno. In seguito a tante altre prepotenze, violenze e vessazioni, gli indiani cominciarono a capire che quegli uomini non dovevano essere venuti dal cielo. E alcuni presero a nascondere le loro provviste, altri le mogli con i figli, e altri ancora fuggirono nelle foreste per stare lontani da quella gente dal tratto così acerbo e terribile. I cristiani li prendevano a ceffate e a pugnate, e li bastonavano fino a che non confessavano dov’eran nascosti i signori dei villaggi: e così li scovavano. La loro protervia e impudenza arrivarono al punto che un capitano violentò la stessa moglie del più grande di quei signori, sovrano dell’intera isola. Fu allora che gli indiani cominciarono a cercare il modo di cacciare i cristiani dalle loro terre e si misero in armi. Ma le armi loro sono estremamente fragili, di poca offesa, scarsamente resistenti e ancor meno atte alla difesa: tutte le lor guerre son poco più di giochi di canne in uso tra noi, se non addirittura dei trastulli dei bambini. Coi loro cavalli, le loro spade e le loro lance i cristiani si diedero allora a compiere contro gli indiani tali massacri e tali crudeltà ch’essi neanche avrebbero potuto immaginare. Entravano nei villaggi e facevano a pezzi tutti, senza risparmiare vecchi né bambini e sventrando le donne, pregne o puerpere che fossero: era come se prendessero d’assalto agnelli rifugiati nei loro ovili. Facevano scommesse a chi sarebbe riuscito a fendere un uomo in due con una sola sciabolata, a tagliargli la testa d’un colpo di picca oppure a sviscerarlo.</w:t>
      </w:r>
    </w:p>
    <w:p w14:paraId="36093308" w14:textId="77777777" w:rsidR="004E6347" w:rsidRPr="00F65E88" w:rsidRDefault="004E6347" w:rsidP="004E6347">
      <w:pPr>
        <w:spacing w:line="360" w:lineRule="auto"/>
        <w:jc w:val="both"/>
        <w:rPr>
          <w:rFonts w:ascii="Times New Roman" w:hAnsi="Times New Roman" w:cs="Times New Roman"/>
        </w:rPr>
      </w:pPr>
      <w:r w:rsidRPr="00F65E88">
        <w:rPr>
          <w:rFonts w:ascii="Times New Roman" w:hAnsi="Times New Roman" w:cs="Times New Roman"/>
        </w:rPr>
        <w:t xml:space="preserve">Strappavano gli infanti dai petti delle madri, e tenendoli per i piedi ne fracassavano le teste contro le rocce. Altri se li gettavano dietro le spalle precipitandoli nei fiumi con grandi risate e motteggi, e stavano poi a osservare la creatura nell’acqua dicendo: «Corpo di mille diavoli, guarda come scodinzola». Altri li infilzavano con la spada insieme alle madri e a quanti si trovavano innanzi, come in uno spiedo. Costruivano lunghe forche, alte in guisa che le punte dei piedi dei suppliziati sfiorassero appena la terra, e di tredici in tredici, in onore e reverenza del nostro Redentore e dei dodici apostoli, mettendovi sotto legna e fuoco, li ardevano vivi. Ad altri legavano o appendevano a tutto il corpo della paglia secca e vi appiccavano fuoco: e in questa maniera li facevano morire. Ad altri ancora, e a tutti quelli che prendevano vivi, tagliavano le mani lasciandole loro spenzolanti dai </w:t>
      </w:r>
      <w:r w:rsidRPr="00F65E88">
        <w:rPr>
          <w:rFonts w:ascii="Times New Roman" w:hAnsi="Times New Roman" w:cs="Times New Roman"/>
        </w:rPr>
        <w:lastRenderedPageBreak/>
        <w:t>moncherini, e dicevano «Andate a portar lettere»; come a dire che andassero a recar notizia alle genti che si erano rifugiate nelle foreste. I nobili e i signori li facevano quasi tutti perire alla stessa maniera. Li legavano su graticole fatte di pertiche poggiate su quattro forcelle e accendevano sotto tutto il lor corpo un fuoco lento perché, gettando urla disperate in mezzo a quei tormenti, rendessero l’anima a poco a poco. Una volta che tenevano a bruciare a quel modo quattro o cinque signori d’importanza (e se ben ricordo v’eran nei pressi altre due o tre paia di graticole sulle quali ardevano altri uomini), siccome andavan gettando altissime grida, il capitano, o per compassione o perché gli disturbavano il sonno, comandò che venissero strangolati. Ma un altro, il quale era più malvagio del carnefice che li abbrustoliva (e io so come si chiamava: ho persino conosciuto certi suoi parenti a Siviglia) non volle farlo; mise anzi, di sua mano, dei bastoni nelle loro bocche per soffocarne gli urli, e poi attizzò il fuoco finché morirono come lui voleva, bruciati lentamente. Le cose che vengo raccontando, e infinite altre, le ho viste con i miei occhi. Tutti quelli che riuscivano a fuggire si rifugiavano nelle foreste o si inerpicavano nelle montagne a cercar scampo da uomini tanto inumani e spietati, da belve così sanguinarie, da quei distruttori e nemici mortali dell’umano lignaggio. Furono allora allevati e ammaestrati certi levrieri, cani ferocissimi che appena vedevano un indiano lo facevano fuori in un ave; gli balzavano addosso e lo divoravano come se fosse un cinghiale. Con questi cani si son compiute grandi stragi e carneficine. E poiché alcune volte, poche invero e di rado, accadeva che gli indiani, con giusta ragione e santa giustizia uccidessero dei cristiani, questi decretarono che per ognuno dei loro ammazzato si mettessero a morte cento indiani.</w:t>
      </w:r>
    </w:p>
    <w:p w14:paraId="19F7995E" w14:textId="77777777" w:rsidR="004E6347" w:rsidRPr="00F65E88" w:rsidRDefault="004E6347" w:rsidP="004E6347">
      <w:pPr>
        <w:spacing w:line="360" w:lineRule="auto"/>
        <w:jc w:val="both"/>
        <w:rPr>
          <w:rFonts w:ascii="Times New Roman" w:hAnsi="Times New Roman" w:cs="Times New Roman"/>
        </w:rPr>
      </w:pPr>
    </w:p>
    <w:p w14:paraId="4AC36E5C" w14:textId="77777777" w:rsidR="004E6347" w:rsidRDefault="004E6347" w:rsidP="004E6347">
      <w:pPr>
        <w:spacing w:line="360" w:lineRule="auto"/>
        <w:jc w:val="both"/>
        <w:rPr>
          <w:rFonts w:ascii="Times New Roman" w:hAnsi="Times New Roman" w:cs="Times New Roman"/>
          <w:sz w:val="22"/>
          <w:szCs w:val="22"/>
        </w:rPr>
      </w:pPr>
      <w:r w:rsidRPr="00F65E88">
        <w:rPr>
          <w:rFonts w:ascii="Times New Roman" w:hAnsi="Times New Roman" w:cs="Times New Roman"/>
          <w:sz w:val="22"/>
          <w:szCs w:val="22"/>
        </w:rPr>
        <w:t xml:space="preserve">B. de Las Casas, </w:t>
      </w:r>
      <w:r w:rsidRPr="00F65E88">
        <w:rPr>
          <w:rFonts w:ascii="Times New Roman" w:hAnsi="Times New Roman" w:cs="Times New Roman"/>
          <w:i/>
          <w:sz w:val="22"/>
          <w:szCs w:val="22"/>
        </w:rPr>
        <w:t>Brevissima relazione della distruzione delle Indie</w:t>
      </w:r>
      <w:r w:rsidRPr="00F65E88">
        <w:rPr>
          <w:rFonts w:ascii="Times New Roman" w:hAnsi="Times New Roman" w:cs="Times New Roman"/>
          <w:sz w:val="22"/>
          <w:szCs w:val="22"/>
        </w:rPr>
        <w:t xml:space="preserve">, Milano, </w:t>
      </w:r>
      <w:r>
        <w:rPr>
          <w:rFonts w:ascii="Times New Roman" w:hAnsi="Times New Roman" w:cs="Times New Roman"/>
          <w:sz w:val="22"/>
          <w:szCs w:val="22"/>
        </w:rPr>
        <w:t xml:space="preserve">Mondadori, </w:t>
      </w:r>
      <w:r w:rsidRPr="00F65E88">
        <w:rPr>
          <w:rFonts w:ascii="Times New Roman" w:hAnsi="Times New Roman" w:cs="Times New Roman"/>
          <w:sz w:val="22"/>
          <w:szCs w:val="22"/>
        </w:rPr>
        <w:t xml:space="preserve">1987. </w:t>
      </w:r>
    </w:p>
    <w:p w14:paraId="131D2F56" w14:textId="68AF50A3" w:rsidR="00231129" w:rsidRDefault="00231129">
      <w:pPr>
        <w:rPr>
          <w:rFonts w:ascii="Times New Roman" w:hAnsi="Times New Roman" w:cs="Times New Roman"/>
          <w:sz w:val="22"/>
          <w:szCs w:val="22"/>
        </w:rPr>
      </w:pPr>
      <w:r>
        <w:rPr>
          <w:rFonts w:ascii="Times New Roman" w:hAnsi="Times New Roman" w:cs="Times New Roman"/>
          <w:sz w:val="22"/>
          <w:szCs w:val="22"/>
        </w:rPr>
        <w:br w:type="page"/>
      </w:r>
    </w:p>
    <w:p w14:paraId="528B66B8" w14:textId="77777777" w:rsidR="00231129" w:rsidRPr="00714E4E" w:rsidRDefault="00231129" w:rsidP="00231129">
      <w:pPr>
        <w:spacing w:line="360" w:lineRule="auto"/>
        <w:jc w:val="center"/>
        <w:rPr>
          <w:rFonts w:ascii="Times New Roman" w:hAnsi="Times New Roman" w:cs="Times New Roman"/>
          <w:caps/>
        </w:rPr>
      </w:pPr>
      <w:r>
        <w:rPr>
          <w:rFonts w:ascii="Times New Roman" w:hAnsi="Times New Roman" w:cs="Times New Roman"/>
          <w:caps/>
        </w:rPr>
        <w:lastRenderedPageBreak/>
        <w:t>la nobiltà di toga</w:t>
      </w:r>
      <w:r w:rsidRPr="00714E4E">
        <w:rPr>
          <w:rFonts w:ascii="Times New Roman" w:hAnsi="Times New Roman" w:cs="Times New Roman"/>
          <w:caps/>
        </w:rPr>
        <w:t xml:space="preserve"> (</w:t>
      </w:r>
      <w:r>
        <w:rPr>
          <w:rFonts w:ascii="Times New Roman" w:hAnsi="Times New Roman" w:cs="Times New Roman"/>
          <w:caps/>
        </w:rPr>
        <w:t>1573</w:t>
      </w:r>
      <w:r w:rsidRPr="00714E4E">
        <w:rPr>
          <w:rFonts w:ascii="Times New Roman" w:hAnsi="Times New Roman" w:cs="Times New Roman"/>
          <w:caps/>
        </w:rPr>
        <w:t>)</w:t>
      </w:r>
    </w:p>
    <w:p w14:paraId="48F082A0" w14:textId="77777777" w:rsidR="00231129" w:rsidRDefault="00231129" w:rsidP="00231129">
      <w:pPr>
        <w:spacing w:line="360" w:lineRule="auto"/>
        <w:jc w:val="center"/>
        <w:rPr>
          <w:rFonts w:ascii="Times New Roman" w:hAnsi="Times New Roman" w:cs="Times New Roman"/>
        </w:rPr>
      </w:pPr>
    </w:p>
    <w:p w14:paraId="4DD00F89" w14:textId="77777777" w:rsidR="00231129" w:rsidRDefault="00231129" w:rsidP="00231129">
      <w:pPr>
        <w:spacing w:line="360" w:lineRule="auto"/>
        <w:jc w:val="both"/>
        <w:rPr>
          <w:rFonts w:ascii="Times New Roman" w:hAnsi="Times New Roman" w:cs="Times New Roman"/>
        </w:rPr>
      </w:pPr>
      <w:r>
        <w:rPr>
          <w:rFonts w:ascii="Times New Roman" w:hAnsi="Times New Roman" w:cs="Times New Roman"/>
        </w:rPr>
        <w:t xml:space="preserve">Confesso però che chi è nobilitato dall’imperatore o da un re che non riconosce superiore, come il nostro re di Francia, dev’essere anteposto ad un altro nobilitato da un inferiore, che può nobilitare […]. Il principe nobilita tacitamente colui a cui ha conferito un posto di consigliere nel cosiddetto Parlamento di Parigi … E che tali consiglieri sono nobili, fu giudicato dal nostro Parlamento di Parigi tra i figli del defunto </w:t>
      </w:r>
      <w:r w:rsidRPr="007962D5">
        <w:rPr>
          <w:rFonts w:ascii="Times New Roman" w:hAnsi="Times New Roman" w:cs="Times New Roman"/>
          <w:i/>
        </w:rPr>
        <w:t>maître</w:t>
      </w:r>
      <w:r>
        <w:rPr>
          <w:rFonts w:ascii="Times New Roman" w:hAnsi="Times New Roman" w:cs="Times New Roman"/>
        </w:rPr>
        <w:t xml:space="preserve"> Charles de la Mothe, consigliere di tale tribunale, il 26 giugno 1546, quando fu riconosciuto al </w:t>
      </w:r>
      <w:r w:rsidRPr="007962D5">
        <w:rPr>
          <w:rFonts w:ascii="Times New Roman" w:hAnsi="Times New Roman" w:cs="Times New Roman"/>
          <w:i/>
        </w:rPr>
        <w:t>maître</w:t>
      </w:r>
      <w:r>
        <w:rPr>
          <w:rFonts w:ascii="Times New Roman" w:hAnsi="Times New Roman" w:cs="Times New Roman"/>
        </w:rPr>
        <w:t xml:space="preserve"> Bertrand de la Mothe, consigliere del Gran Consiglio del re e figlio primogenito del suddetto Charles, il diritto di primogenitura, che in base alla consuetudine di Poitiers compete ai figli primogeniti dei nobili, benché lo stesso Charles per altro verso fosse di famiglia plebea […]. </w:t>
      </w:r>
    </w:p>
    <w:p w14:paraId="41F0EBB0" w14:textId="77777777" w:rsidR="00231129" w:rsidRDefault="00231129" w:rsidP="00231129">
      <w:pPr>
        <w:spacing w:line="360" w:lineRule="auto"/>
        <w:jc w:val="both"/>
        <w:rPr>
          <w:rFonts w:ascii="Times New Roman" w:hAnsi="Times New Roman" w:cs="Times New Roman"/>
        </w:rPr>
      </w:pPr>
      <w:r>
        <w:rPr>
          <w:rFonts w:ascii="Times New Roman" w:hAnsi="Times New Roman" w:cs="Times New Roman"/>
        </w:rPr>
        <w:t>La consuetudine rende nobili e ignobili, cosicché uno può essere nobile in un luogo in base alla consuetudine ivi osservata, mentre in un altro luogo è reputato ignobile… Di qui discende che è presunto ed è nobile colui che tale viene reputato dal volgo e dalla opinione pubblica… Dal che facilmente comprendi, tu che ti esalti per il titolo di nobiltà, che questa stessa nobiltà consiste per intero nelle opinioni, non nella natura delle cose.</w:t>
      </w:r>
    </w:p>
    <w:p w14:paraId="528E8E83" w14:textId="77777777" w:rsidR="00231129" w:rsidRDefault="00231129" w:rsidP="00231129">
      <w:pPr>
        <w:spacing w:line="360" w:lineRule="auto"/>
        <w:jc w:val="both"/>
        <w:rPr>
          <w:rFonts w:ascii="Times New Roman" w:hAnsi="Times New Roman" w:cs="Times New Roman"/>
        </w:rPr>
      </w:pPr>
    </w:p>
    <w:p w14:paraId="41FE0DAF" w14:textId="77777777" w:rsidR="00231129" w:rsidRPr="00F25067" w:rsidRDefault="00231129" w:rsidP="00231129">
      <w:pPr>
        <w:spacing w:line="360" w:lineRule="auto"/>
        <w:jc w:val="both"/>
        <w:rPr>
          <w:rFonts w:ascii="Times New Roman" w:hAnsi="Times New Roman" w:cs="Times New Roman"/>
        </w:rPr>
      </w:pPr>
      <w:r>
        <w:rPr>
          <w:rFonts w:ascii="Times New Roman" w:hAnsi="Times New Roman" w:cs="Times New Roman"/>
          <w:sz w:val="22"/>
          <w:szCs w:val="22"/>
        </w:rPr>
        <w:t>A</w:t>
      </w:r>
      <w:r w:rsidRPr="00F25067">
        <w:rPr>
          <w:rFonts w:ascii="Times New Roman" w:hAnsi="Times New Roman" w:cs="Times New Roman"/>
          <w:sz w:val="22"/>
          <w:szCs w:val="22"/>
        </w:rPr>
        <w:t>.</w:t>
      </w:r>
      <w:r>
        <w:rPr>
          <w:rFonts w:ascii="Times New Roman" w:hAnsi="Times New Roman" w:cs="Times New Roman"/>
          <w:sz w:val="22"/>
          <w:szCs w:val="22"/>
        </w:rPr>
        <w:t xml:space="preserve"> </w:t>
      </w:r>
      <w:r w:rsidRPr="00F25067">
        <w:rPr>
          <w:rFonts w:ascii="Times New Roman" w:hAnsi="Times New Roman" w:cs="Times New Roman"/>
          <w:sz w:val="22"/>
          <w:szCs w:val="22"/>
        </w:rPr>
        <w:t>Tiraqueau,</w:t>
      </w:r>
      <w:r w:rsidRPr="00F25067">
        <w:rPr>
          <w:rFonts w:ascii="Times New Roman" w:hAnsi="Times New Roman" w:cs="Times New Roman"/>
          <w:i/>
          <w:sz w:val="22"/>
          <w:szCs w:val="22"/>
        </w:rPr>
        <w:t xml:space="preserve"> Commentarii de nobilitate et iure primigeniorum</w:t>
      </w:r>
      <w:r w:rsidRPr="00F25067">
        <w:rPr>
          <w:rFonts w:ascii="Times New Roman" w:hAnsi="Times New Roman" w:cs="Times New Roman"/>
          <w:sz w:val="22"/>
          <w:szCs w:val="22"/>
        </w:rPr>
        <w:t xml:space="preserve">, Lugduni, apud Gulielmum Rovillium, 1573, in C. Donati, </w:t>
      </w:r>
      <w:r w:rsidRPr="00F25067">
        <w:rPr>
          <w:rFonts w:ascii="Times New Roman" w:hAnsi="Times New Roman" w:cs="Times New Roman"/>
          <w:i/>
          <w:sz w:val="22"/>
          <w:szCs w:val="22"/>
        </w:rPr>
        <w:t>L’idea di nobiltà in Italia, secoli XIV-XVIII</w:t>
      </w:r>
      <w:r w:rsidRPr="00F25067">
        <w:rPr>
          <w:rFonts w:ascii="Times New Roman" w:hAnsi="Times New Roman" w:cs="Times New Roman"/>
          <w:sz w:val="22"/>
          <w:szCs w:val="22"/>
        </w:rPr>
        <w:t>, Roma-Bari, Laterza, 1988.</w:t>
      </w:r>
      <w:r w:rsidRPr="00F25067">
        <w:rPr>
          <w:rFonts w:ascii="Times New Roman" w:hAnsi="Times New Roman" w:cs="Times New Roman"/>
        </w:rPr>
        <w:t xml:space="preserve"> </w:t>
      </w:r>
    </w:p>
    <w:p w14:paraId="4A5FC119" w14:textId="77777777" w:rsidR="00231129" w:rsidRDefault="00231129" w:rsidP="00231129"/>
    <w:p w14:paraId="567FC3B5" w14:textId="77777777" w:rsidR="00231129" w:rsidRDefault="00231129" w:rsidP="00231129"/>
    <w:p w14:paraId="7E83D89B" w14:textId="77777777" w:rsidR="00231129" w:rsidRDefault="00231129" w:rsidP="00231129"/>
    <w:p w14:paraId="2319BB0E" w14:textId="77777777" w:rsidR="00231129" w:rsidRDefault="00231129" w:rsidP="00231129"/>
    <w:p w14:paraId="28B5690A" w14:textId="77777777" w:rsidR="00231129" w:rsidRPr="00F65E88" w:rsidRDefault="00231129" w:rsidP="004E6347">
      <w:pPr>
        <w:spacing w:line="360" w:lineRule="auto"/>
        <w:jc w:val="both"/>
        <w:rPr>
          <w:rFonts w:ascii="Times New Roman" w:hAnsi="Times New Roman" w:cs="Times New Roman"/>
          <w:sz w:val="22"/>
          <w:szCs w:val="22"/>
        </w:rPr>
      </w:pPr>
    </w:p>
    <w:p w14:paraId="695253AC" w14:textId="77777777" w:rsidR="00E35472" w:rsidRPr="009411E3" w:rsidRDefault="00E35472" w:rsidP="00E35472">
      <w:pPr>
        <w:spacing w:line="360" w:lineRule="auto"/>
        <w:jc w:val="center"/>
        <w:rPr>
          <w:rFonts w:ascii="Times New Roman" w:hAnsi="Times New Roman" w:cs="Times New Roman"/>
          <w:iCs/>
          <w:lang w:eastAsia="it-IT"/>
        </w:rPr>
      </w:pPr>
      <w:r>
        <w:rPr>
          <w:rFonts w:ascii="Times New Roman" w:hAnsi="Times New Roman" w:cs="Times New Roman"/>
          <w:sz w:val="22"/>
          <w:szCs w:val="22"/>
        </w:rPr>
        <w:br w:type="page"/>
      </w:r>
      <w:r w:rsidRPr="009411E3">
        <w:rPr>
          <w:rFonts w:ascii="Times New Roman" w:hAnsi="Times New Roman" w:cs="Times New Roman"/>
          <w:iCs/>
          <w:lang w:eastAsia="it-IT"/>
        </w:rPr>
        <w:lastRenderedPageBreak/>
        <w:t>IL PARLAMENTO INGLESE (1583)</w:t>
      </w:r>
    </w:p>
    <w:p w14:paraId="1660D304" w14:textId="77777777" w:rsidR="00E35472" w:rsidRPr="009411E3" w:rsidRDefault="00E35472" w:rsidP="00E35472">
      <w:pPr>
        <w:spacing w:line="360" w:lineRule="auto"/>
        <w:jc w:val="both"/>
        <w:rPr>
          <w:rFonts w:ascii="Times New Roman" w:hAnsi="Times New Roman" w:cs="Times New Roman"/>
          <w:iCs/>
          <w:lang w:eastAsia="it-IT"/>
        </w:rPr>
      </w:pPr>
    </w:p>
    <w:p w14:paraId="1B8BF8A7" w14:textId="77777777" w:rsidR="00E35472" w:rsidRPr="009411E3" w:rsidRDefault="00E35472" w:rsidP="00E35472">
      <w:pPr>
        <w:spacing w:line="360" w:lineRule="auto"/>
        <w:jc w:val="both"/>
        <w:rPr>
          <w:rFonts w:ascii="Times New Roman" w:hAnsi="Times New Roman" w:cs="Times New Roman"/>
          <w:lang w:eastAsia="it-IT"/>
        </w:rPr>
      </w:pPr>
      <w:r w:rsidRPr="009411E3">
        <w:rPr>
          <w:rFonts w:ascii="Times New Roman" w:hAnsi="Times New Roman" w:cs="Times New Roman"/>
          <w:i/>
          <w:iCs/>
          <w:lang w:eastAsia="it-IT"/>
        </w:rPr>
        <w:t>Del Parlamento e della sua autorità</w:t>
      </w:r>
    </w:p>
    <w:p w14:paraId="63CEDAFC" w14:textId="77777777" w:rsidR="00E35472" w:rsidRPr="009411E3" w:rsidRDefault="00E35472" w:rsidP="00E35472">
      <w:pPr>
        <w:spacing w:line="360" w:lineRule="auto"/>
        <w:jc w:val="both"/>
        <w:rPr>
          <w:rFonts w:ascii="Times New Roman" w:hAnsi="Times New Roman" w:cs="Times New Roman"/>
          <w:lang w:eastAsia="it-IT"/>
        </w:rPr>
      </w:pPr>
      <w:r w:rsidRPr="009411E3">
        <w:rPr>
          <w:rFonts w:ascii="Times New Roman" w:hAnsi="Times New Roman" w:cs="Times New Roman"/>
          <w:lang w:eastAsia="it-IT"/>
        </w:rPr>
        <w:t>Il potere supremo e assoluto, nel regno d'Inghilterra, risiede nel Parlamento […]. Il Parlamento abroga le leggi antiche, ne emana delle nuove, stabilisce ciò che va salvaguardato del passato, e ciò che va osservato nel tempo a venire, modifica i diritti e la proprietà individuale, legittima i bastardi, stabilisce le forme della religione, altera pesi e misure, si pronuncia in merito alla successione alla corona, concede sussidi, taglie, imposte e tasse, concede grazie e assoluzioni […] condanna o assolve quanti sono stati posti dal principe in stato d'accusa; in breve tutto ciò che il popolo romano aveva il potere di decidere nei comizi centuriati e tribunizi, il Parlamento lo può fare, poiché rappresenta e detiene il potere di tutto il regno, in testa e corpo […]</w:t>
      </w:r>
    </w:p>
    <w:p w14:paraId="11B3D7DB" w14:textId="77777777" w:rsidR="00E35472" w:rsidRPr="009411E3" w:rsidRDefault="00E35472" w:rsidP="00E35472">
      <w:pPr>
        <w:spacing w:line="360" w:lineRule="auto"/>
        <w:jc w:val="both"/>
        <w:rPr>
          <w:rFonts w:ascii="Times New Roman" w:hAnsi="Times New Roman" w:cs="Times New Roman"/>
          <w:lang w:eastAsia="it-IT"/>
        </w:rPr>
      </w:pPr>
      <w:r w:rsidRPr="009411E3">
        <w:rPr>
          <w:rFonts w:ascii="Times New Roman" w:hAnsi="Times New Roman" w:cs="Times New Roman"/>
          <w:i/>
          <w:iCs/>
          <w:lang w:eastAsia="it-IT"/>
        </w:rPr>
        <w:t>La forma in cui si tiene il Parlamento</w:t>
      </w:r>
    </w:p>
    <w:p w14:paraId="3B6CAC06" w14:textId="77777777" w:rsidR="00E35472" w:rsidRPr="009411E3" w:rsidRDefault="00E35472" w:rsidP="00E35472">
      <w:pPr>
        <w:spacing w:line="360" w:lineRule="auto"/>
        <w:jc w:val="both"/>
        <w:rPr>
          <w:rFonts w:ascii="Times New Roman" w:hAnsi="Times New Roman" w:cs="Times New Roman"/>
          <w:lang w:eastAsia="it-IT"/>
        </w:rPr>
      </w:pPr>
      <w:r w:rsidRPr="009411E3">
        <w:rPr>
          <w:rFonts w:ascii="Times New Roman" w:hAnsi="Times New Roman" w:cs="Times New Roman"/>
          <w:lang w:eastAsia="it-IT"/>
        </w:rPr>
        <w:t>Il principe invia decisioni o rescritti a ogni duca, marchese, barone e a ogni altro lord temporale o spirituale che ha voce attiva nel Parlamento, ordinando loro di partecipare al gran consiglio del Parlamento nel tal giorno […]; lo stesso fa presso gli sceriffi di ogni contea invitando tale circoscrizione a scegliere due cavalieri da inviare al Parlamento in nome della contea, per prendere conoscenza e discutere, dar consiglio e consenso in suo nome […]; e pa</w:t>
      </w:r>
      <w:r>
        <w:rPr>
          <w:rFonts w:ascii="Times New Roman" w:hAnsi="Times New Roman" w:cs="Times New Roman"/>
          <w:lang w:eastAsia="it-IT"/>
        </w:rPr>
        <w:t>r</w:t>
      </w:r>
      <w:r w:rsidRPr="009411E3">
        <w:rPr>
          <w:rFonts w:ascii="Times New Roman" w:hAnsi="Times New Roman" w:cs="Times New Roman"/>
          <w:lang w:eastAsia="it-IT"/>
        </w:rPr>
        <w:t>imenti a ogni borgo e città che per tradizione sono stati soliti inviare borghesi all'assemblea […]</w:t>
      </w:r>
      <w:r>
        <w:rPr>
          <w:rFonts w:ascii="Times New Roman" w:hAnsi="Times New Roman" w:cs="Times New Roman"/>
          <w:lang w:eastAsia="it-IT"/>
        </w:rPr>
        <w:t>.</w:t>
      </w:r>
      <w:r w:rsidRPr="009411E3">
        <w:rPr>
          <w:rFonts w:ascii="Times New Roman" w:hAnsi="Times New Roman" w:cs="Times New Roman"/>
          <w:lang w:eastAsia="it-IT"/>
        </w:rPr>
        <w:t xml:space="preserve"> I cavalieri della contea devono essere scelti da tutti i gentiluomini e contadini proprietari della contea, presenti a un giorno determinato per l'elezione […]. Il primo giorno del Parlamento il principe e tutti i lord temporali e spirituali si riuniscono, in tenuta parlamentare, nella camera alta, dove, dopo la recita delle preghiere si prende nota dei presenti […]. Da un lato della camera siedono arcivescovi e vescovi, ciascuno secondo il suo rango; dall'altro duchi e baroni. Al centro si dispongono dei seggi in cui prendono posto i giudici del regno, il mastro dei conti e i segretari di stato. Ma tutti quelli che si trovano nei seggi centrali non hanno voce, ma vi convengono al solo scopo di dar risposta, in virtù della loro conoscenza della legge, ai dubbi e alle domande che eventualmente possono insorgere tra i lord. I segretari devono invece rispondere alle decisioni prese dal consiglio del principe, che loro stessi hanno il compito di custodire ed esplicare […]. In questo stesso tempo i cavalieri delle contee e i borghesi del Parlamento […] vengono chiamati a raduno in un'altra camera […]: a quel punto si vuole che scelgano una persona capace e prudente che funga da voce di tutti loro, parli per e in nome di tutti loro, e questi viene successivamente presentato al principe […]. Il cancelliere, in nome di quest'ultimo ne dichiara la capacità [di parlare in nome di tutti] […] e ringrazia i comuni di aver scelto una persona tanto saggia, prudente ed eloquente […]. Allora lo speaker rivolge certe richieste al principe in nome dei comuni, primo che sua maestà si contenti di permettere loro il godimento e l'uso </w:t>
      </w:r>
      <w:r w:rsidRPr="009411E3">
        <w:rPr>
          <w:rFonts w:ascii="Times New Roman" w:hAnsi="Times New Roman" w:cs="Times New Roman"/>
          <w:lang w:eastAsia="it-IT"/>
        </w:rPr>
        <w:lastRenderedPageBreak/>
        <w:t>dei privilegi e libertà di cui tradizionalmente i comuni hanno goduto. In secondo luogo essi possono in tutta franchezza e libertà esprimere la propria opinione nella discussione delle materie proposte dal principe, e senza che ciò implichi offesa per quest'ultimo. In terzo luogo che se un membro della camera bassa dovesse recare offesa al principe, o comportarsi in modo scorretto nei suoi confronti, la camera stessa potrà (secondo le sue antiche libertà) direttamente giudicarlo al suo interno. E infine, nel caso che la camera bassa senta il bisogno di consultarsi col principe o con la camera dei lord questo si potrà fare […].</w:t>
      </w:r>
    </w:p>
    <w:p w14:paraId="53103640" w14:textId="77777777" w:rsidR="00E35472" w:rsidRPr="009411E3" w:rsidRDefault="00E35472" w:rsidP="00E35472">
      <w:pPr>
        <w:spacing w:line="360" w:lineRule="auto"/>
        <w:jc w:val="both"/>
        <w:rPr>
          <w:rFonts w:ascii="Times New Roman" w:hAnsi="Times New Roman" w:cs="Times New Roman"/>
          <w:lang w:eastAsia="it-IT"/>
        </w:rPr>
      </w:pPr>
      <w:r w:rsidRPr="009411E3">
        <w:rPr>
          <w:rFonts w:ascii="Times New Roman" w:hAnsi="Times New Roman" w:cs="Times New Roman"/>
          <w:lang w:eastAsia="it-IT"/>
        </w:rPr>
        <w:t xml:space="preserve">Accanto al cancelliere, nella camera alta, siede un funzionario chiamato ufficiale del parlamento, incaricato di dar lettura delle leggi. Questo perché tutto ciò che viene discusso in ciascuna delle due camere deve venir registrato, e dopo esser stato letto ad alta voce, può iniziare la discussione, in favore e contro […]. Dopo la lettura si può anche dare il caso che alcuni termini, e qualche volta alcune frasi debbano venir modificate. […] </w:t>
      </w:r>
      <w:r>
        <w:rPr>
          <w:rFonts w:ascii="Times New Roman" w:hAnsi="Times New Roman" w:cs="Times New Roman"/>
          <w:lang w:eastAsia="it-IT"/>
        </w:rPr>
        <w:t>C</w:t>
      </w:r>
      <w:r w:rsidRPr="009411E3">
        <w:rPr>
          <w:rFonts w:ascii="Times New Roman" w:hAnsi="Times New Roman" w:cs="Times New Roman"/>
          <w:lang w:eastAsia="it-IT"/>
        </w:rPr>
        <w:t>iascuna delle due camere è dotata della medesima autorità di proporre quanto si ritiene necessario sia per abrogare qualche legge precedente, sia per elaborarne una nuova. Tutte le leggi vengono lette così in tre giorni diversi e in seguito discusse, e solo alla fine possono essere votate. Le modalità della discussione consentono di mantenere un sorprendente ordine nella camera bassa […].</w:t>
      </w:r>
    </w:p>
    <w:p w14:paraId="2FFE0773" w14:textId="77777777" w:rsidR="00E35472" w:rsidRDefault="00E35472" w:rsidP="00E35472">
      <w:pPr>
        <w:spacing w:line="360" w:lineRule="auto"/>
        <w:jc w:val="both"/>
        <w:rPr>
          <w:rFonts w:ascii="Times New Roman" w:hAnsi="Times New Roman" w:cs="Times New Roman"/>
          <w:lang w:eastAsia="it-IT"/>
        </w:rPr>
      </w:pPr>
      <w:r w:rsidRPr="009411E3">
        <w:rPr>
          <w:rFonts w:ascii="Times New Roman" w:hAnsi="Times New Roman" w:cs="Times New Roman"/>
          <w:lang w:eastAsia="it-IT"/>
        </w:rPr>
        <w:t>Nella camera bassa nessun membro, cavaliere come borghese, può votare al posto di un altro o per procura. La maggior parte dei presenti in genere esprime semplicemente il proprio consenso o dissenso. Dopo esser stato letto due volte, e quindi modificato e di nuovo letto e discusso quanto si ritiene necessario: lo speaker chiede alla camera se si vuol far passare la legge. E se i membri sono d'accordo, allora egli prende in mano la legge e dice che tutti coloro che vogliono approvarla devono dire di sì. A quel punto quanti sono d'accordo urlano sì, e quanti dissentono urlano no: e quale delle due urla è più forte decide l'approvazione o il rinvio della legge. Nei casi in cui non è chiaro quale sia la volontà prevalente, si procede a dividere la camera mediante l'ordine dato dallo speaker di radunare intorno alla legge tutti quanti la vogliono approvare, mentre gli altri restano al loro posto. A quel punto si procede alla conta, e vince la volontà del gruppo più numeroso. Si dà qualche volta il caso che venga approvata qualche parte di una legge, mentre le altre suscitano opposizione […]</w:t>
      </w:r>
      <w:r>
        <w:rPr>
          <w:rFonts w:ascii="Times New Roman" w:hAnsi="Times New Roman" w:cs="Times New Roman"/>
          <w:lang w:eastAsia="it-IT"/>
        </w:rPr>
        <w:t>;</w:t>
      </w:r>
      <w:r w:rsidRPr="009411E3">
        <w:rPr>
          <w:rFonts w:ascii="Times New Roman" w:hAnsi="Times New Roman" w:cs="Times New Roman"/>
          <w:lang w:eastAsia="it-IT"/>
        </w:rPr>
        <w:t xml:space="preserve"> allora si scelgono alcune commissioni formate da quanti si sono espressi a favore e contro, e la legge viene in quelle sedi modificata secondo l'opinione dei membri delle commissioni […]. Ma tale accordo non sostituisce affatto l'approvazione perché l'ultima parola spetta alla camera interna, ed è quest'ultima che deve decidere e approvare o bocciare, qualunque sia l'opinione delle commissioni. In tal modo non v'è atto del parlamento, ordinanza o editto prima dell'approvazione di entrambe le camere, nell'ordine sopra descritto.</w:t>
      </w:r>
    </w:p>
    <w:p w14:paraId="3F708438" w14:textId="77777777" w:rsidR="00E35472" w:rsidRDefault="00E35472" w:rsidP="00E35472">
      <w:pPr>
        <w:spacing w:line="360" w:lineRule="auto"/>
        <w:jc w:val="both"/>
        <w:rPr>
          <w:rFonts w:ascii="Times New Roman" w:hAnsi="Times New Roman" w:cs="Times New Roman"/>
          <w:lang w:eastAsia="it-IT"/>
        </w:rPr>
      </w:pPr>
    </w:p>
    <w:p w14:paraId="5A8D3015" w14:textId="77777777" w:rsidR="00E35472" w:rsidRPr="009411E3" w:rsidRDefault="00E35472" w:rsidP="00E35472">
      <w:pPr>
        <w:rPr>
          <w:rFonts w:ascii="Times New Roman" w:hAnsi="Times New Roman" w:cs="Times New Roman"/>
          <w:lang w:val="en-US" w:eastAsia="it-IT"/>
        </w:rPr>
      </w:pPr>
      <w:r w:rsidRPr="009411E3">
        <w:rPr>
          <w:rFonts w:ascii="Times New Roman" w:hAnsi="Times New Roman" w:cs="Times New Roman"/>
          <w:lang w:val="en-US" w:eastAsia="it-IT"/>
        </w:rPr>
        <w:lastRenderedPageBreak/>
        <w:t xml:space="preserve">T. Smith, </w:t>
      </w:r>
      <w:r w:rsidRPr="009411E3">
        <w:rPr>
          <w:rFonts w:ascii="Times New Roman" w:hAnsi="Times New Roman" w:cs="Times New Roman"/>
          <w:i/>
          <w:lang w:val="en-US" w:eastAsia="it-IT"/>
        </w:rPr>
        <w:t>De Republica Anglorum</w:t>
      </w:r>
      <w:r w:rsidRPr="009411E3">
        <w:rPr>
          <w:rFonts w:ascii="Times New Roman" w:hAnsi="Times New Roman" w:cs="Times New Roman"/>
          <w:lang w:val="en-US" w:eastAsia="it-IT"/>
        </w:rPr>
        <w:t xml:space="preserve">, </w:t>
      </w:r>
      <w:r>
        <w:rPr>
          <w:rFonts w:ascii="Times New Roman" w:hAnsi="Times New Roman" w:cs="Times New Roman"/>
          <w:lang w:val="en-US" w:eastAsia="it-IT"/>
        </w:rPr>
        <w:t>London</w:t>
      </w:r>
      <w:r w:rsidRPr="009411E3">
        <w:rPr>
          <w:rFonts w:ascii="Times New Roman" w:hAnsi="Times New Roman" w:cs="Times New Roman"/>
          <w:lang w:val="en-US" w:eastAsia="it-IT"/>
        </w:rPr>
        <w:t>,</w:t>
      </w:r>
      <w:r>
        <w:rPr>
          <w:rFonts w:ascii="Times New Roman" w:hAnsi="Times New Roman" w:cs="Times New Roman"/>
          <w:lang w:val="en-US" w:eastAsia="it-IT"/>
        </w:rPr>
        <w:t xml:space="preserve"> printed by Henrie Midleton for Gregorie Seton, 1583.</w:t>
      </w:r>
    </w:p>
    <w:p w14:paraId="551D315D" w14:textId="77777777" w:rsidR="00AF7D46" w:rsidRDefault="00AF7D46">
      <w:pPr>
        <w:rPr>
          <w:rFonts w:ascii="Times New Roman" w:eastAsia="Times New Roman" w:hAnsi="Times New Roman" w:cs="Times New Roman"/>
          <w:lang w:val="en-US" w:eastAsia="it-IT"/>
        </w:rPr>
      </w:pPr>
      <w:r>
        <w:rPr>
          <w:rFonts w:ascii="Times New Roman" w:eastAsia="Times New Roman" w:hAnsi="Times New Roman" w:cs="Times New Roman"/>
          <w:lang w:val="en-US" w:eastAsia="it-IT"/>
        </w:rPr>
        <w:br w:type="page"/>
      </w:r>
    </w:p>
    <w:p w14:paraId="5BFB974C" w14:textId="77777777" w:rsidR="00AF7D46" w:rsidRPr="00714E4E" w:rsidRDefault="00AF7D46" w:rsidP="00AF7D46">
      <w:pPr>
        <w:spacing w:line="360" w:lineRule="auto"/>
        <w:jc w:val="center"/>
        <w:rPr>
          <w:rFonts w:ascii="Times New Roman" w:hAnsi="Times New Roman" w:cs="Times New Roman"/>
          <w:caps/>
        </w:rPr>
      </w:pPr>
      <w:r>
        <w:rPr>
          <w:rFonts w:ascii="Times New Roman" w:hAnsi="Times New Roman" w:cs="Times New Roman"/>
          <w:caps/>
        </w:rPr>
        <w:lastRenderedPageBreak/>
        <w:t>Bertoldo e il cibo dei villani</w:t>
      </w:r>
      <w:r w:rsidRPr="00714E4E">
        <w:rPr>
          <w:rFonts w:ascii="Times New Roman" w:hAnsi="Times New Roman" w:cs="Times New Roman"/>
          <w:caps/>
        </w:rPr>
        <w:t xml:space="preserve"> (</w:t>
      </w:r>
      <w:r>
        <w:rPr>
          <w:rFonts w:ascii="Times New Roman" w:hAnsi="Times New Roman" w:cs="Times New Roman"/>
          <w:caps/>
        </w:rPr>
        <w:t>1608</w:t>
      </w:r>
      <w:r w:rsidRPr="00714E4E">
        <w:rPr>
          <w:rFonts w:ascii="Times New Roman" w:hAnsi="Times New Roman" w:cs="Times New Roman"/>
          <w:caps/>
        </w:rPr>
        <w:t>)</w:t>
      </w:r>
    </w:p>
    <w:p w14:paraId="5DE828A2" w14:textId="77777777" w:rsidR="00AF7D46" w:rsidRDefault="00AF7D46" w:rsidP="00AF7D46">
      <w:pPr>
        <w:spacing w:line="360" w:lineRule="auto"/>
        <w:jc w:val="center"/>
        <w:rPr>
          <w:rFonts w:ascii="Times New Roman" w:hAnsi="Times New Roman" w:cs="Times New Roman"/>
        </w:rPr>
      </w:pPr>
    </w:p>
    <w:p w14:paraId="2E6BA984" w14:textId="77777777" w:rsidR="00AF7D46" w:rsidRDefault="00AF7D46" w:rsidP="00AF7D46">
      <w:pPr>
        <w:spacing w:line="360" w:lineRule="auto"/>
        <w:jc w:val="both"/>
        <w:rPr>
          <w:rFonts w:ascii="Times New Roman" w:hAnsi="Times New Roman" w:cs="Times New Roman"/>
        </w:rPr>
      </w:pPr>
      <w:r>
        <w:rPr>
          <w:rFonts w:ascii="Times New Roman" w:hAnsi="Times New Roman" w:cs="Times New Roman"/>
        </w:rPr>
        <w:t xml:space="preserve">E mentre ch’ei [Bertoldo] stesse in quella corte, ogni cosa andò di bene in meglio; ma essendo usato a mangiar cibi grossi e frutti selvatichi, tosto ch’esso incominciò a gustar di quelle vivande gentili e delicate s’infermò gravemente a morte, con grandissimo dispiacere del Re e della Regina, i quali dopo la sua morte vissero poi sempre sotto una vita trista e infelice […]. </w:t>
      </w:r>
    </w:p>
    <w:p w14:paraId="7352FE8C" w14:textId="77777777" w:rsidR="00AF7D46" w:rsidRDefault="00AF7D46" w:rsidP="00AF7D46">
      <w:pPr>
        <w:spacing w:line="360" w:lineRule="auto"/>
        <w:jc w:val="both"/>
        <w:rPr>
          <w:rFonts w:ascii="Times New Roman" w:hAnsi="Times New Roman" w:cs="Times New Roman"/>
        </w:rPr>
      </w:pPr>
      <w:r>
        <w:rPr>
          <w:rFonts w:ascii="Times New Roman" w:hAnsi="Times New Roman" w:cs="Times New Roman"/>
        </w:rPr>
        <w:t>I medici non conoscendo la sua complessione, gli facevano i rimedi che si fanno alli gentiluomini e cavalieri di corte; ma esso, che conosceva la sua natura, teneva domandato a quelli che gli portassero una pentola di fagiuoli con la cipolla dentro e delle rape cotte sotto la cenere, perché sapeva che con tal cibi saria guarito; ma i detti medici non lo volsero contentare. Così finì la sua vita.</w:t>
      </w:r>
    </w:p>
    <w:p w14:paraId="51FC39A5" w14:textId="77777777" w:rsidR="00AF7D46" w:rsidRDefault="00AF7D46" w:rsidP="00AF7D46">
      <w:pPr>
        <w:spacing w:line="360" w:lineRule="auto"/>
        <w:jc w:val="both"/>
        <w:rPr>
          <w:rFonts w:ascii="Times New Roman" w:hAnsi="Times New Roman" w:cs="Times New Roman"/>
        </w:rPr>
      </w:pPr>
    </w:p>
    <w:p w14:paraId="543C4149" w14:textId="77777777" w:rsidR="00AF7D46" w:rsidRPr="00F25067" w:rsidRDefault="00AF7D46" w:rsidP="00AF7D46">
      <w:pPr>
        <w:spacing w:line="360" w:lineRule="auto"/>
        <w:jc w:val="both"/>
        <w:rPr>
          <w:rFonts w:ascii="Times New Roman" w:hAnsi="Times New Roman" w:cs="Times New Roman"/>
        </w:rPr>
      </w:pPr>
      <w:r>
        <w:rPr>
          <w:rFonts w:ascii="Times New Roman" w:hAnsi="Times New Roman" w:cs="Times New Roman"/>
          <w:sz w:val="22"/>
          <w:szCs w:val="22"/>
        </w:rPr>
        <w:t>G.C. Creoce</w:t>
      </w:r>
      <w:r w:rsidRPr="00F25067">
        <w:rPr>
          <w:rFonts w:ascii="Times New Roman" w:hAnsi="Times New Roman" w:cs="Times New Roman"/>
          <w:sz w:val="22"/>
          <w:szCs w:val="22"/>
        </w:rPr>
        <w:t>,</w:t>
      </w:r>
      <w:r w:rsidRPr="00F25067">
        <w:rPr>
          <w:rFonts w:ascii="Times New Roman" w:hAnsi="Times New Roman" w:cs="Times New Roman"/>
          <w:i/>
          <w:sz w:val="22"/>
          <w:szCs w:val="22"/>
        </w:rPr>
        <w:t xml:space="preserve"> </w:t>
      </w:r>
      <w:r>
        <w:rPr>
          <w:rFonts w:ascii="Times New Roman" w:hAnsi="Times New Roman" w:cs="Times New Roman"/>
          <w:i/>
          <w:sz w:val="22"/>
          <w:szCs w:val="22"/>
        </w:rPr>
        <w:t xml:space="preserve">Le astuzie di Bertoldo e le semplicità di Bertoldino, seguite dai Dialoghi </w:t>
      </w:r>
      <w:r w:rsidRPr="00A03DBD">
        <w:rPr>
          <w:rFonts w:ascii="Times New Roman" w:hAnsi="Times New Roman" w:cs="Times New Roman"/>
          <w:i/>
          <w:sz w:val="22"/>
          <w:szCs w:val="22"/>
        </w:rPr>
        <w:t>salomonici</w:t>
      </w:r>
      <w:r>
        <w:rPr>
          <w:rFonts w:ascii="Times New Roman" w:hAnsi="Times New Roman" w:cs="Times New Roman"/>
          <w:sz w:val="22"/>
          <w:szCs w:val="22"/>
        </w:rPr>
        <w:t>, a cura di P. Camporesi, Milano</w:t>
      </w:r>
      <w:r w:rsidRPr="00F25067">
        <w:rPr>
          <w:rFonts w:ascii="Times New Roman" w:hAnsi="Times New Roman" w:cs="Times New Roman"/>
          <w:sz w:val="22"/>
          <w:szCs w:val="22"/>
        </w:rPr>
        <w:t xml:space="preserve">, </w:t>
      </w:r>
      <w:r>
        <w:rPr>
          <w:rFonts w:ascii="Times New Roman" w:hAnsi="Times New Roman" w:cs="Times New Roman"/>
          <w:sz w:val="22"/>
          <w:szCs w:val="22"/>
        </w:rPr>
        <w:t>Garzanti</w:t>
      </w:r>
      <w:r w:rsidRPr="00F25067">
        <w:rPr>
          <w:rFonts w:ascii="Times New Roman" w:hAnsi="Times New Roman" w:cs="Times New Roman"/>
          <w:sz w:val="22"/>
          <w:szCs w:val="22"/>
        </w:rPr>
        <w:t>, 19</w:t>
      </w:r>
      <w:r>
        <w:rPr>
          <w:rFonts w:ascii="Times New Roman" w:hAnsi="Times New Roman" w:cs="Times New Roman"/>
          <w:sz w:val="22"/>
          <w:szCs w:val="22"/>
        </w:rPr>
        <w:t>93</w:t>
      </w:r>
      <w:r w:rsidRPr="00F25067">
        <w:rPr>
          <w:rFonts w:ascii="Times New Roman" w:hAnsi="Times New Roman" w:cs="Times New Roman"/>
          <w:sz w:val="22"/>
          <w:szCs w:val="22"/>
        </w:rPr>
        <w:t>.</w:t>
      </w:r>
      <w:r w:rsidRPr="00F25067">
        <w:rPr>
          <w:rFonts w:ascii="Times New Roman" w:hAnsi="Times New Roman" w:cs="Times New Roman"/>
        </w:rPr>
        <w:t xml:space="preserve"> </w:t>
      </w:r>
    </w:p>
    <w:p w14:paraId="26A17F43" w14:textId="77777777" w:rsidR="00AF7D46" w:rsidRDefault="00AF7D46" w:rsidP="00AF7D46"/>
    <w:p w14:paraId="757A8A5D" w14:textId="414D7F66" w:rsidR="00932651" w:rsidRPr="00AF7D46" w:rsidRDefault="00932651">
      <w:pPr>
        <w:rPr>
          <w:rFonts w:ascii="Times New Roman" w:eastAsia="Times New Roman" w:hAnsi="Times New Roman" w:cs="Times New Roman"/>
          <w:lang w:eastAsia="it-IT"/>
        </w:rPr>
      </w:pPr>
      <w:r w:rsidRPr="00AF7D46">
        <w:rPr>
          <w:rFonts w:ascii="Times New Roman" w:eastAsia="Times New Roman" w:hAnsi="Times New Roman" w:cs="Times New Roman"/>
          <w:lang w:eastAsia="it-IT"/>
        </w:rPr>
        <w:br w:type="page"/>
      </w:r>
    </w:p>
    <w:p w14:paraId="1E864765" w14:textId="77777777" w:rsidR="00932651" w:rsidRPr="00714E4E" w:rsidRDefault="00932651" w:rsidP="00932651">
      <w:pPr>
        <w:spacing w:line="360" w:lineRule="auto"/>
        <w:jc w:val="center"/>
        <w:rPr>
          <w:rFonts w:ascii="Times New Roman" w:hAnsi="Times New Roman" w:cs="Times New Roman"/>
          <w:caps/>
        </w:rPr>
      </w:pPr>
      <w:r>
        <w:rPr>
          <w:rFonts w:ascii="Times New Roman" w:hAnsi="Times New Roman" w:cs="Times New Roman"/>
          <w:caps/>
        </w:rPr>
        <w:lastRenderedPageBreak/>
        <w:t>la monacazione forzata</w:t>
      </w:r>
      <w:r w:rsidRPr="00714E4E">
        <w:rPr>
          <w:rFonts w:ascii="Times New Roman" w:hAnsi="Times New Roman" w:cs="Times New Roman"/>
          <w:caps/>
        </w:rPr>
        <w:t xml:space="preserve"> (</w:t>
      </w:r>
      <w:r>
        <w:rPr>
          <w:rFonts w:ascii="Times New Roman" w:hAnsi="Times New Roman" w:cs="Times New Roman"/>
          <w:caps/>
        </w:rPr>
        <w:t xml:space="preserve">1640 </w:t>
      </w:r>
      <w:r w:rsidRPr="006F664E">
        <w:rPr>
          <w:rFonts w:ascii="Times New Roman" w:hAnsi="Times New Roman" w:cs="Times New Roman"/>
        </w:rPr>
        <w:t>ca.</w:t>
      </w:r>
      <w:r w:rsidRPr="00714E4E">
        <w:rPr>
          <w:rFonts w:ascii="Times New Roman" w:hAnsi="Times New Roman" w:cs="Times New Roman"/>
          <w:caps/>
        </w:rPr>
        <w:t>)</w:t>
      </w:r>
    </w:p>
    <w:p w14:paraId="206D9D6C" w14:textId="77777777" w:rsidR="00932651" w:rsidRDefault="00932651" w:rsidP="00932651">
      <w:pPr>
        <w:spacing w:line="360" w:lineRule="auto"/>
        <w:jc w:val="center"/>
        <w:rPr>
          <w:rFonts w:ascii="Times New Roman" w:hAnsi="Times New Roman" w:cs="Times New Roman"/>
        </w:rPr>
      </w:pPr>
    </w:p>
    <w:p w14:paraId="283D06C3" w14:textId="72822B17" w:rsidR="00932651" w:rsidRDefault="00932651" w:rsidP="00932651">
      <w:pPr>
        <w:spacing w:line="360" w:lineRule="auto"/>
        <w:jc w:val="both"/>
        <w:rPr>
          <w:rFonts w:ascii="Times New Roman" w:hAnsi="Times New Roman" w:cs="Times New Roman"/>
        </w:rPr>
      </w:pPr>
      <w:r>
        <w:rPr>
          <w:rFonts w:ascii="Times New Roman" w:hAnsi="Times New Roman" w:cs="Times New Roman"/>
        </w:rPr>
        <w:t>Ad alcune [figlie] non ancora generate – o essecrabile crudeltà paterna! – vien da’ genitori assignato il monasterio per habitatione, onde, non così tosto nate, odono intonarsi all’orecchie il nome di monacha anche prima che ‘l sappino profferire. Inventione diabolica, tradimento accorto e perfidi inganni che insegnano alle miserelle inocenti e semplici ad esprimer con lingua balbettante quel nome che a suo luogo e tempo è da loro così fervidamente aborrito! Queste, in tal guisa allevate, sempre con speciosi titoli di religione e di religiose tottalmente dannosi, a credere che Iddio le voglia tali e per tali l’habbia segnate, né s’accorgono che non sono state poste al mondo dissimili dalle maritate, ma che queste sono a</w:t>
      </w:r>
      <w:r w:rsidR="00067816">
        <w:rPr>
          <w:rFonts w:ascii="Times New Roman" w:hAnsi="Times New Roman" w:cs="Times New Roman"/>
        </w:rPr>
        <w:t>s</w:t>
      </w:r>
      <w:r>
        <w:rPr>
          <w:rFonts w:ascii="Times New Roman" w:hAnsi="Times New Roman" w:cs="Times New Roman"/>
        </w:rPr>
        <w:t>tutie inventate per inganarle. Così poscia pare che di propria volontà s’inducano a quell’ingresso et elettion di vita che nel tempo della perfetta cognitione è da loro abborita et odiata in paragon di morte […].</w:t>
      </w:r>
    </w:p>
    <w:p w14:paraId="4839281A" w14:textId="77777777" w:rsidR="00932651" w:rsidRDefault="00932651" w:rsidP="00932651">
      <w:pPr>
        <w:spacing w:line="360" w:lineRule="auto"/>
        <w:jc w:val="both"/>
        <w:rPr>
          <w:rFonts w:ascii="Times New Roman" w:hAnsi="Times New Roman" w:cs="Times New Roman"/>
        </w:rPr>
      </w:pPr>
      <w:r>
        <w:rPr>
          <w:rFonts w:ascii="Times New Roman" w:hAnsi="Times New Roman" w:cs="Times New Roman"/>
        </w:rPr>
        <w:t>Alcuna, rimasta sotto la cura de’ frattelli, per liberarsi da’ disgusti che la oprimono e per fuggir la fattica di far con esso loro l’officio di vil serva, proferisse un sì sforzato e prende un volontario essiglio dal mondo; ma con che core lo dica Dio che è lo scrutatore dell’amare passioni d’animi così travagliati! […] E non mancano insino di quelle che vengano chiuse con violenza dalla barbarie de’ loro stessi padri, quali non arosicono a servirsi di gridi e di minaccie; e con tutto che le figliole, spinte a forza ne’ chiostri, facciano gagliarda resistenza e si respingano nei seni de’ propri non so s’io dica genitori o carnefici, dalla cui impietà superate con lagrime e lamenti pubblici e private, restano a lagnarsi e movono Iddio a risentirsi di tal’ingiustitia con i castighi che fulmina nelle case dei malvagii […].</w:t>
      </w:r>
    </w:p>
    <w:p w14:paraId="53C44F4D" w14:textId="77777777" w:rsidR="00932651" w:rsidRDefault="00932651" w:rsidP="00932651">
      <w:pPr>
        <w:spacing w:line="360" w:lineRule="auto"/>
        <w:jc w:val="both"/>
        <w:rPr>
          <w:rFonts w:ascii="Times New Roman" w:hAnsi="Times New Roman" w:cs="Times New Roman"/>
        </w:rPr>
      </w:pPr>
      <w:r>
        <w:rPr>
          <w:rFonts w:ascii="Times New Roman" w:hAnsi="Times New Roman" w:cs="Times New Roman"/>
        </w:rPr>
        <w:t>Si trova talhora in qualche una di queste diaboliche habitationi quatro o cinque femine tutte generate d’un istesso seme – per quanto appare – e partorite tutte da un solo ventre, cadauna delle quali sarà vogliosa di goder i lumi di questo celo e niuna di loro può disponer del suo ventre e libero arbitrio per ché è forzata a dipendere del suo volere dalle paterne e interessate determinationi. I padri e frattelli, che sono giudici ingiusti, parte per non scaricar gli scrigni di tesoro e privar di comodi superflui le case loro, trattane una sola, condanano tutte le altre al perpetuo laberinto d’un chiostro.</w:t>
      </w:r>
    </w:p>
    <w:p w14:paraId="2D231F5B" w14:textId="77777777" w:rsidR="00932651" w:rsidRDefault="00932651" w:rsidP="00932651">
      <w:pPr>
        <w:spacing w:line="360" w:lineRule="auto"/>
        <w:jc w:val="both"/>
        <w:rPr>
          <w:rFonts w:ascii="Times New Roman" w:hAnsi="Times New Roman" w:cs="Times New Roman"/>
        </w:rPr>
      </w:pPr>
    </w:p>
    <w:p w14:paraId="3776AC7E" w14:textId="77777777" w:rsidR="00932651" w:rsidRPr="008841E2" w:rsidRDefault="00932651" w:rsidP="00932651">
      <w:pPr>
        <w:spacing w:line="360" w:lineRule="auto"/>
        <w:jc w:val="both"/>
        <w:rPr>
          <w:rFonts w:ascii="Times New Roman" w:hAnsi="Times New Roman" w:cs="Times New Roman"/>
        </w:rPr>
      </w:pPr>
      <w:r>
        <w:rPr>
          <w:rFonts w:ascii="Times New Roman" w:hAnsi="Times New Roman" w:cs="Times New Roman"/>
          <w:i/>
          <w:sz w:val="22"/>
          <w:szCs w:val="22"/>
        </w:rPr>
        <w:t>L’ “Inferno monacale” di Angela Tarabotti</w:t>
      </w:r>
      <w:r>
        <w:rPr>
          <w:rFonts w:ascii="Times New Roman" w:hAnsi="Times New Roman" w:cs="Times New Roman"/>
          <w:sz w:val="22"/>
          <w:szCs w:val="22"/>
        </w:rPr>
        <w:t>, a cura di F. Medioli, Torino, Rosenberg &amp; Sellier, 1990.</w:t>
      </w:r>
      <w:r>
        <w:rPr>
          <w:rFonts w:ascii="Times New Roman" w:hAnsi="Times New Roman" w:cs="Times New Roman"/>
        </w:rPr>
        <w:t xml:space="preserve"> </w:t>
      </w:r>
    </w:p>
    <w:p w14:paraId="5EC42DB8" w14:textId="77777777" w:rsidR="00932651" w:rsidRDefault="00932651" w:rsidP="00932651"/>
    <w:p w14:paraId="271AE4C8" w14:textId="77777777" w:rsidR="00932651" w:rsidRDefault="00932651" w:rsidP="00932651"/>
    <w:p w14:paraId="6869BF91" w14:textId="77777777" w:rsidR="00067816" w:rsidRPr="00F13085" w:rsidRDefault="00067816" w:rsidP="00067816">
      <w:pPr>
        <w:spacing w:line="360" w:lineRule="auto"/>
        <w:jc w:val="center"/>
        <w:rPr>
          <w:rFonts w:ascii="Times New Roman" w:hAnsi="Times New Roman" w:cs="Times New Roman"/>
          <w:caps/>
          <w:color w:val="000000"/>
        </w:rPr>
      </w:pPr>
      <w:r w:rsidRPr="00F13085">
        <w:rPr>
          <w:rFonts w:ascii="Times New Roman" w:hAnsi="Times New Roman" w:cs="Times New Roman"/>
          <w:caps/>
          <w:color w:val="000000"/>
        </w:rPr>
        <w:t>una lettera di Cristoforo Colombo</w:t>
      </w:r>
      <w:r>
        <w:rPr>
          <w:rFonts w:ascii="Times New Roman" w:hAnsi="Times New Roman" w:cs="Times New Roman"/>
          <w:caps/>
          <w:color w:val="000000"/>
        </w:rPr>
        <w:t xml:space="preserve"> (15 </w:t>
      </w:r>
      <w:r>
        <w:rPr>
          <w:rFonts w:ascii="Times New Roman" w:hAnsi="Times New Roman" w:cs="Times New Roman"/>
          <w:color w:val="000000"/>
        </w:rPr>
        <w:t xml:space="preserve">febbraio </w:t>
      </w:r>
      <w:r>
        <w:rPr>
          <w:rFonts w:ascii="Times New Roman" w:hAnsi="Times New Roman" w:cs="Times New Roman"/>
          <w:caps/>
          <w:color w:val="000000"/>
        </w:rPr>
        <w:t>1493)</w:t>
      </w:r>
    </w:p>
    <w:p w14:paraId="3BE70AD9" w14:textId="77777777" w:rsidR="00067816" w:rsidRPr="00F13085" w:rsidRDefault="00067816" w:rsidP="00067816">
      <w:pPr>
        <w:spacing w:line="360" w:lineRule="auto"/>
        <w:jc w:val="center"/>
        <w:rPr>
          <w:rFonts w:ascii="Times New Roman" w:hAnsi="Times New Roman" w:cs="Times New Roman"/>
          <w:caps/>
          <w:color w:val="000000"/>
        </w:rPr>
      </w:pPr>
    </w:p>
    <w:p w14:paraId="2997F343" w14:textId="77777777" w:rsidR="00067816" w:rsidRDefault="00067816" w:rsidP="00067816">
      <w:pPr>
        <w:widowControl w:val="0"/>
        <w:autoSpaceDE w:val="0"/>
        <w:autoSpaceDN w:val="0"/>
        <w:adjustRightInd w:val="0"/>
        <w:spacing w:line="360" w:lineRule="auto"/>
        <w:jc w:val="both"/>
        <w:rPr>
          <w:rFonts w:ascii="Times New Roman" w:hAnsi="Times New Roman" w:cs="Times New Roman"/>
          <w:color w:val="000000"/>
        </w:rPr>
      </w:pPr>
      <w:r>
        <w:rPr>
          <w:rFonts w:ascii="Times New Roman" w:hAnsi="Times New Roman" w:cs="Times New Roman"/>
          <w:color w:val="000000"/>
        </w:rPr>
        <w:t xml:space="preserve">Quando pervenni alla Juana ne seguii la costa a ponente, e la trovai così grande che pensai che fosse terra ferma, la provincia di Catay. Dato che non trovai città e luoghi sulla costa, salvo piccoli villaggi </w:t>
      </w:r>
      <w:r>
        <w:rPr>
          <w:rFonts w:ascii="Times New Roman" w:hAnsi="Times New Roman" w:cs="Times New Roman"/>
          <w:color w:val="000000"/>
        </w:rPr>
        <w:lastRenderedPageBreak/>
        <w:t>con la cui gente non potei conversare perché tutti subito fuggivano via, procedevo per la detta rotta, pensando che non avrei potuto mancare grandi città o abitati […]. Inviai due uomini all’interno, per sapere se vi fossero re o grandi città. Camminarono per lo spazio di tre giornate e trovarono piccoli villaggi in numero infinito e genti innumerevoli, ma nessuna traccia di un governo, ragione per la quale fecero ritorno […].</w:t>
      </w:r>
    </w:p>
    <w:p w14:paraId="455C0F4E" w14:textId="77777777" w:rsidR="00067816" w:rsidRPr="00F13085" w:rsidRDefault="00067816" w:rsidP="00067816">
      <w:pPr>
        <w:widowControl w:val="0"/>
        <w:autoSpaceDE w:val="0"/>
        <w:autoSpaceDN w:val="0"/>
        <w:adjustRightInd w:val="0"/>
        <w:spacing w:line="360" w:lineRule="auto"/>
        <w:jc w:val="both"/>
        <w:rPr>
          <w:rFonts w:ascii="Times New Roman" w:hAnsi="Times New Roman" w:cs="Times New Roman"/>
          <w:color w:val="000000"/>
        </w:rPr>
      </w:pPr>
      <w:r w:rsidRPr="00F13085">
        <w:rPr>
          <w:rFonts w:ascii="Times New Roman" w:hAnsi="Times New Roman" w:cs="Times New Roman"/>
          <w:color w:val="000000"/>
        </w:rPr>
        <w:t>La Spañola è una meraviglia: le catene, le montagne, i coltivi, le campagne, e le terre oltremodo belle e grasse per piantarvi e seminarvi, e per allevare bestiame di ogni sorta, per elevarvi edifici di città e villaggi. I porti di mare, di bontà impossibile a credersi per chi non li abbia veduti, e così i fiumi, molti, e ampi, e di ottime acque, la magg</w:t>
      </w:r>
      <w:r>
        <w:rPr>
          <w:rFonts w:ascii="Times New Roman" w:hAnsi="Times New Roman" w:cs="Times New Roman"/>
          <w:color w:val="000000"/>
        </w:rPr>
        <w:t>ior parte dei quali portano oro […].</w:t>
      </w:r>
    </w:p>
    <w:p w14:paraId="77C4057D" w14:textId="77777777" w:rsidR="00067816" w:rsidRPr="00F13085" w:rsidRDefault="00067816" w:rsidP="00067816">
      <w:pPr>
        <w:widowControl w:val="0"/>
        <w:autoSpaceDE w:val="0"/>
        <w:autoSpaceDN w:val="0"/>
        <w:adjustRightInd w:val="0"/>
        <w:spacing w:line="360" w:lineRule="auto"/>
        <w:jc w:val="both"/>
        <w:rPr>
          <w:rFonts w:ascii="Times New Roman" w:hAnsi="Times New Roman" w:cs="Times New Roman"/>
          <w:color w:val="000000"/>
        </w:rPr>
      </w:pPr>
      <w:r w:rsidRPr="00F13085">
        <w:rPr>
          <w:rFonts w:ascii="Times New Roman" w:hAnsi="Times New Roman" w:cs="Times New Roman"/>
          <w:color w:val="000000"/>
        </w:rPr>
        <w:t xml:space="preserve">La gente di quest’isola, al pari di quella di tutte le altre che ho scoperte e di cui ho avuto notizia, vanno nudi, uomini e donne, come le madri li partorirono. Essi non hanno ferro, né acciaio, né armi, né vi sono versati: non perché non si tratti di gente forte e di buona statura, ma perché sono pavidi oltre misura. Non conoscono altra arma salvo quelle fatte con canne in cima alle quali conficcano un paletto aguzzo. E non osano farne uso </w:t>
      </w:r>
      <w:r>
        <w:rPr>
          <w:rFonts w:ascii="Times New Roman" w:hAnsi="Times New Roman" w:cs="Times New Roman"/>
          <w:color w:val="000000"/>
        </w:rPr>
        <w:t xml:space="preserve">[…] </w:t>
      </w:r>
      <w:r w:rsidRPr="00F13085">
        <w:rPr>
          <w:rFonts w:ascii="Times New Roman" w:hAnsi="Times New Roman" w:cs="Times New Roman"/>
          <w:color w:val="000000"/>
        </w:rPr>
        <w:t>perché essi sono tali, codardi senza rimedio. È pur vero che, una volta rinfrancati e spogliati di detto timore, sono a tal punto privi di malizia e generosi di quanto posseggono che non lo può credere chi non l’abbia veduto</w:t>
      </w:r>
      <w:r>
        <w:rPr>
          <w:rFonts w:ascii="Times New Roman" w:hAnsi="Times New Roman" w:cs="Times New Roman"/>
          <w:color w:val="000000"/>
        </w:rPr>
        <w:t xml:space="preserve"> […]</w:t>
      </w:r>
      <w:r w:rsidRPr="00F13085">
        <w:rPr>
          <w:rFonts w:ascii="Times New Roman" w:hAnsi="Times New Roman" w:cs="Times New Roman"/>
          <w:color w:val="000000"/>
        </w:rPr>
        <w:t>.</w:t>
      </w:r>
    </w:p>
    <w:p w14:paraId="36138AAA" w14:textId="77777777" w:rsidR="00067816" w:rsidRDefault="00067816" w:rsidP="00067816">
      <w:pPr>
        <w:widowControl w:val="0"/>
        <w:autoSpaceDE w:val="0"/>
        <w:autoSpaceDN w:val="0"/>
        <w:adjustRightInd w:val="0"/>
        <w:spacing w:line="360" w:lineRule="auto"/>
        <w:jc w:val="both"/>
        <w:rPr>
          <w:rFonts w:ascii="Times New Roman" w:hAnsi="Times New Roman" w:cs="Times New Roman"/>
          <w:color w:val="000000"/>
        </w:rPr>
      </w:pPr>
      <w:r w:rsidRPr="00F13085">
        <w:rPr>
          <w:rFonts w:ascii="Times New Roman" w:hAnsi="Times New Roman" w:cs="Times New Roman"/>
          <w:color w:val="000000"/>
        </w:rPr>
        <w:t>Essi non conoscevano setta alcuna, né idolatria; ma tutti credono che la forza e il bene stiano nel cielo, e fermamente credevano che io, con queste navi e questa gente, venissimo dal cielo</w:t>
      </w:r>
      <w:r>
        <w:rPr>
          <w:rFonts w:ascii="Times New Roman" w:hAnsi="Times New Roman" w:cs="Times New Roman"/>
          <w:color w:val="000000"/>
        </w:rPr>
        <w:t xml:space="preserve"> […]</w:t>
      </w:r>
      <w:r w:rsidRPr="00F13085">
        <w:rPr>
          <w:rFonts w:ascii="Times New Roman" w:hAnsi="Times New Roman" w:cs="Times New Roman"/>
          <w:color w:val="000000"/>
        </w:rPr>
        <w:t>.In tutte queste isole non ho notato varietà di sembianti fra la gente, né nei loro costumi, né nella loro lingua, ché tutti si intendono, cosa assai profittevole per il fine che spero le Loro Altezze vorranno perseguire: la conversione loro alla nostra santa fede, verso la quale si mostrano assai inclini.</w:t>
      </w:r>
    </w:p>
    <w:p w14:paraId="26BB7825" w14:textId="77777777" w:rsidR="00067816" w:rsidRDefault="00067816" w:rsidP="00067816">
      <w:pPr>
        <w:widowControl w:val="0"/>
        <w:autoSpaceDE w:val="0"/>
        <w:autoSpaceDN w:val="0"/>
        <w:adjustRightInd w:val="0"/>
        <w:spacing w:line="360" w:lineRule="auto"/>
        <w:jc w:val="both"/>
        <w:rPr>
          <w:rFonts w:ascii="Times New Roman" w:hAnsi="Times New Roman" w:cs="Times New Roman"/>
          <w:color w:val="000000"/>
        </w:rPr>
      </w:pPr>
      <w:r>
        <w:rPr>
          <w:rFonts w:ascii="Times New Roman" w:hAnsi="Times New Roman" w:cs="Times New Roman"/>
          <w:color w:val="000000"/>
        </w:rPr>
        <w:t>Ho già detto di come avessi proceduto per 107 leghe in direzione da occidente a oriente lungo la costa dell’isola Juana. A giudicare da tale mio viaggio posso dire che quest’isola è più grande dell’Inghilterra e della Scozia messe insieme perché, oltre queste 107 leghe, mi rimangono dalla parte di ponente due province che non ho visitato, una delle quali chiamano Aun, dove nasce la gente con la coda […].</w:t>
      </w:r>
    </w:p>
    <w:p w14:paraId="00FCFBDC" w14:textId="77777777" w:rsidR="00067816" w:rsidRPr="00F13085" w:rsidRDefault="00067816" w:rsidP="00067816">
      <w:pPr>
        <w:widowControl w:val="0"/>
        <w:autoSpaceDE w:val="0"/>
        <w:autoSpaceDN w:val="0"/>
        <w:adjustRightInd w:val="0"/>
        <w:spacing w:line="360" w:lineRule="auto"/>
        <w:jc w:val="both"/>
        <w:rPr>
          <w:rFonts w:ascii="Times New Roman" w:hAnsi="Times New Roman" w:cs="Times New Roman"/>
          <w:color w:val="000000"/>
        </w:rPr>
      </w:pPr>
      <w:r>
        <w:rPr>
          <w:rFonts w:ascii="Times New Roman" w:hAnsi="Times New Roman" w:cs="Times New Roman"/>
          <w:color w:val="000000"/>
        </w:rPr>
        <w:t>In queste isola non ho trovato finora uomini mostruosi, come molti si aspettavano, ché anzi è gente di gradevole aspetto, non sono negri come in Guinea e hanno i capelli fluenti, a differenza di quanto accade dove eccessiva è l’arsura dei raggi solari.</w:t>
      </w:r>
    </w:p>
    <w:p w14:paraId="0456E74A" w14:textId="77777777" w:rsidR="00067816" w:rsidRDefault="00067816" w:rsidP="00067816">
      <w:pPr>
        <w:spacing w:line="360" w:lineRule="auto"/>
        <w:jc w:val="both"/>
        <w:rPr>
          <w:rFonts w:ascii="Times New Roman" w:hAnsi="Times New Roman" w:cs="Times New Roman"/>
          <w:caps/>
        </w:rPr>
      </w:pPr>
    </w:p>
    <w:p w14:paraId="14F3B67D" w14:textId="77777777" w:rsidR="00067816" w:rsidRPr="00240338" w:rsidRDefault="00067816" w:rsidP="00067816">
      <w:pPr>
        <w:spacing w:line="360" w:lineRule="auto"/>
        <w:jc w:val="both"/>
        <w:rPr>
          <w:rFonts w:ascii="Times New Roman" w:hAnsi="Times New Roman" w:cs="Times New Roman"/>
        </w:rPr>
      </w:pPr>
      <w:r w:rsidRPr="00240338">
        <w:rPr>
          <w:rFonts w:ascii="Times New Roman" w:hAnsi="Times New Roman" w:cs="Times New Roman"/>
        </w:rPr>
        <w:t>C. Col</w:t>
      </w:r>
      <w:r>
        <w:rPr>
          <w:rFonts w:ascii="Times New Roman" w:hAnsi="Times New Roman" w:cs="Times New Roman"/>
        </w:rPr>
        <w:t xml:space="preserve">ombo, </w:t>
      </w:r>
      <w:r>
        <w:rPr>
          <w:rFonts w:ascii="Times New Roman" w:hAnsi="Times New Roman" w:cs="Times New Roman"/>
          <w:i/>
        </w:rPr>
        <w:t>Gli scritti</w:t>
      </w:r>
      <w:r>
        <w:rPr>
          <w:rFonts w:ascii="Times New Roman" w:hAnsi="Times New Roman" w:cs="Times New Roman"/>
        </w:rPr>
        <w:t>, a cura di C. Varala, Torino, Sellerio, 1992.</w:t>
      </w:r>
    </w:p>
    <w:p w14:paraId="64AC85A6" w14:textId="77777777" w:rsidR="00067816" w:rsidRDefault="00067816" w:rsidP="00067816">
      <w:pPr>
        <w:rPr>
          <w:rFonts w:ascii="Times New Roman" w:hAnsi="Times New Roman" w:cs="Times New Roman"/>
          <w:caps/>
        </w:rPr>
      </w:pPr>
      <w:r>
        <w:rPr>
          <w:rFonts w:ascii="Times New Roman" w:hAnsi="Times New Roman" w:cs="Times New Roman"/>
          <w:caps/>
        </w:rPr>
        <w:br w:type="page"/>
      </w:r>
    </w:p>
    <w:p w14:paraId="499020A1" w14:textId="77777777" w:rsidR="00067816" w:rsidRPr="00B85BD5" w:rsidRDefault="00067816" w:rsidP="00067816">
      <w:pPr>
        <w:spacing w:line="360" w:lineRule="auto"/>
        <w:jc w:val="center"/>
        <w:rPr>
          <w:rFonts w:ascii="Times New Roman" w:hAnsi="Times New Roman" w:cs="Times New Roman"/>
          <w:caps/>
        </w:rPr>
      </w:pPr>
      <w:r>
        <w:rPr>
          <w:rFonts w:ascii="Times New Roman" w:hAnsi="Times New Roman" w:cs="Times New Roman"/>
          <w:caps/>
        </w:rPr>
        <w:lastRenderedPageBreak/>
        <w:t>prima e dopo carlo viii</w:t>
      </w:r>
      <w:r w:rsidRPr="00B85BD5">
        <w:rPr>
          <w:rFonts w:ascii="Times New Roman" w:hAnsi="Times New Roman" w:cs="Times New Roman"/>
          <w:caps/>
        </w:rPr>
        <w:t xml:space="preserve"> (</w:t>
      </w:r>
      <w:r>
        <w:rPr>
          <w:rFonts w:ascii="Times New Roman" w:hAnsi="Times New Roman" w:cs="Times New Roman"/>
          <w:caps/>
        </w:rPr>
        <w:t>1508-11</w:t>
      </w:r>
      <w:r w:rsidRPr="00B85BD5">
        <w:rPr>
          <w:rFonts w:ascii="Times New Roman" w:hAnsi="Times New Roman" w:cs="Times New Roman"/>
          <w:caps/>
        </w:rPr>
        <w:t>)</w:t>
      </w:r>
    </w:p>
    <w:p w14:paraId="39409F0C" w14:textId="77777777" w:rsidR="00067816" w:rsidRPr="00B85BD5" w:rsidRDefault="00067816" w:rsidP="00067816">
      <w:pPr>
        <w:spacing w:line="360" w:lineRule="auto"/>
        <w:jc w:val="both"/>
        <w:rPr>
          <w:rFonts w:ascii="Times New Roman" w:hAnsi="Times New Roman" w:cs="Times New Roman"/>
        </w:rPr>
      </w:pPr>
    </w:p>
    <w:p w14:paraId="7F227209" w14:textId="77777777" w:rsidR="00067816" w:rsidRPr="002616C0" w:rsidRDefault="00067816" w:rsidP="00067816">
      <w:pPr>
        <w:spacing w:line="360" w:lineRule="auto"/>
        <w:jc w:val="both"/>
        <w:rPr>
          <w:rFonts w:ascii="Times New Roman" w:hAnsi="Times New Roman" w:cs="Times New Roman"/>
        </w:rPr>
      </w:pPr>
      <w:r>
        <w:rPr>
          <w:rFonts w:ascii="Times New Roman" w:hAnsi="Times New Roman" w:cs="Times New Roman"/>
        </w:rPr>
        <w:t xml:space="preserve">Con Carlo VIII era entrata in Italia una fiamma ed una peste che non solo mutò gli stati, ma e’ modi ancora del governarli ed e’ modi della guerra; perché dove prima, sendo divisa Italia principalmente in cinque stati, papa, Napoli, Venezia, Milano e Firenze, erano gli studi di ciascuno per conservazione delle cose proprie, volti a riguardare che nessuno occupasse di quello d’altri ed accrescessi tanto che tutti avessero a temerne, e per questo tenendo conto d’ogni piccolo movimento che si faceva e facendo romore eziandio delle alterazioni di ogni minimo castelluzzo: e quando pure si veniva a guerra erano tanto bilanciati gli aiuti e lenti e’ modi della milizia e tarde le artiglierie, che nella espugnazione di un castello si consumava quasi tutta una state, tanto che le guerre erano lunghissime ed e’ fatti d’arme si terminavano con piccolissime e quasi nessuna uccisione. Ora per questa passata di franciosi, come per una subita tempesta rivoltatasi sottosopra ogni cosa, si ruppe e si squarciò la unione d’Italia ed el pensiero e cura che ciascuno aveva delle cose communi; in modo che vedendo assaltare e tumultuare le città, e’ ducati ed e’ regni, ciascuno stando sospeso cominciò ad attendere le sue cose proprie, né si muoveva per dubitare che uno incendio vicino, una ruina di un luogo prossimo avesse a ardere e ruinare lo stato suo. Nacquero le guerre subite e violentissime, spacciando ed acquistando in meno tempo uno regno che prima non si faceva con una villa, le espugnazioni delle città velocissime e condotte a fine non in mesi ma in dì ed ore; e’ fatti d’arme ferissimi e sanguinosissimi. Ed in effetto gli stati si cominciarono a conservare, a rovinare, a dare ed a tôrre non co’ disegni e nello scrittoio, come nel passato, ma alla campagna e colle armi in mano. </w:t>
      </w:r>
    </w:p>
    <w:p w14:paraId="677DCBF0" w14:textId="77777777" w:rsidR="00067816" w:rsidRPr="00577B74" w:rsidRDefault="00067816" w:rsidP="00067816">
      <w:pPr>
        <w:spacing w:line="360" w:lineRule="auto"/>
        <w:jc w:val="both"/>
        <w:rPr>
          <w:rFonts w:ascii="Times New Roman" w:hAnsi="Times New Roman" w:cs="Times New Roman"/>
        </w:rPr>
      </w:pPr>
    </w:p>
    <w:p w14:paraId="60059C03" w14:textId="77777777" w:rsidR="00067816" w:rsidRPr="00EB4DD3" w:rsidRDefault="00067816" w:rsidP="00067816">
      <w:pPr>
        <w:spacing w:line="360" w:lineRule="auto"/>
        <w:jc w:val="both"/>
        <w:rPr>
          <w:rFonts w:ascii="Times New Roman" w:hAnsi="Times New Roman" w:cs="Times New Roman"/>
          <w:sz w:val="22"/>
          <w:szCs w:val="22"/>
        </w:rPr>
      </w:pPr>
      <w:r>
        <w:rPr>
          <w:rFonts w:ascii="Times New Roman" w:hAnsi="Times New Roman" w:cs="Times New Roman"/>
          <w:sz w:val="22"/>
          <w:szCs w:val="22"/>
        </w:rPr>
        <w:t>F. Guicciardini</w:t>
      </w:r>
      <w:r w:rsidRPr="00741674">
        <w:rPr>
          <w:rFonts w:ascii="Times New Roman" w:hAnsi="Times New Roman" w:cs="Times New Roman"/>
          <w:sz w:val="22"/>
          <w:szCs w:val="22"/>
        </w:rPr>
        <w:t xml:space="preserve">, </w:t>
      </w:r>
      <w:r>
        <w:rPr>
          <w:rFonts w:ascii="Times New Roman" w:hAnsi="Times New Roman" w:cs="Times New Roman"/>
          <w:i/>
          <w:sz w:val="22"/>
          <w:szCs w:val="22"/>
        </w:rPr>
        <w:t>Storie fiorentine</w:t>
      </w:r>
      <w:r w:rsidRPr="00B05A4E">
        <w:rPr>
          <w:rFonts w:ascii="Times New Roman" w:hAnsi="Times New Roman" w:cs="Times New Roman"/>
          <w:sz w:val="22"/>
          <w:szCs w:val="22"/>
        </w:rPr>
        <w:t xml:space="preserve">, </w:t>
      </w:r>
      <w:r>
        <w:rPr>
          <w:rFonts w:ascii="Times New Roman" w:hAnsi="Times New Roman" w:cs="Times New Roman"/>
          <w:sz w:val="22"/>
          <w:szCs w:val="22"/>
        </w:rPr>
        <w:t>a cura di R. Palmarocchi, Bari</w:t>
      </w:r>
      <w:r w:rsidRPr="00B05A4E">
        <w:rPr>
          <w:rFonts w:ascii="Times New Roman" w:hAnsi="Times New Roman" w:cs="Times New Roman"/>
          <w:sz w:val="22"/>
          <w:szCs w:val="22"/>
        </w:rPr>
        <w:t xml:space="preserve">, </w:t>
      </w:r>
      <w:r>
        <w:rPr>
          <w:rFonts w:ascii="Times New Roman" w:hAnsi="Times New Roman" w:cs="Times New Roman"/>
          <w:sz w:val="22"/>
          <w:szCs w:val="22"/>
        </w:rPr>
        <w:t>Laterza</w:t>
      </w:r>
      <w:r w:rsidRPr="00B05A4E">
        <w:rPr>
          <w:rFonts w:ascii="Times New Roman" w:hAnsi="Times New Roman" w:cs="Times New Roman"/>
          <w:sz w:val="22"/>
          <w:szCs w:val="22"/>
        </w:rPr>
        <w:t>, 19</w:t>
      </w:r>
      <w:r>
        <w:rPr>
          <w:rFonts w:ascii="Times New Roman" w:hAnsi="Times New Roman" w:cs="Times New Roman"/>
          <w:sz w:val="22"/>
          <w:szCs w:val="22"/>
        </w:rPr>
        <w:t>31</w:t>
      </w:r>
      <w:r w:rsidRPr="00B05A4E">
        <w:rPr>
          <w:rFonts w:ascii="Times New Roman" w:hAnsi="Times New Roman" w:cs="Times New Roman"/>
          <w:sz w:val="22"/>
          <w:szCs w:val="22"/>
        </w:rPr>
        <w:t xml:space="preserve">. </w:t>
      </w:r>
    </w:p>
    <w:p w14:paraId="523F1986" w14:textId="77777777" w:rsidR="00067816" w:rsidRDefault="00067816" w:rsidP="00067816">
      <w:pPr>
        <w:rPr>
          <w:rFonts w:ascii="Times New Roman" w:hAnsi="Times New Roman" w:cs="Times New Roman"/>
          <w:caps/>
          <w:color w:val="000000"/>
        </w:rPr>
      </w:pPr>
      <w:r>
        <w:rPr>
          <w:rFonts w:ascii="Times New Roman" w:hAnsi="Times New Roman" w:cs="Times New Roman"/>
          <w:caps/>
          <w:color w:val="000000"/>
        </w:rPr>
        <w:br w:type="page"/>
      </w:r>
    </w:p>
    <w:p w14:paraId="59C2FBE0" w14:textId="77777777" w:rsidR="00067816" w:rsidRPr="00831DF1" w:rsidRDefault="00067816" w:rsidP="00067816">
      <w:pPr>
        <w:spacing w:line="360" w:lineRule="auto"/>
        <w:jc w:val="center"/>
        <w:rPr>
          <w:rFonts w:ascii="Times New Roman" w:hAnsi="Times New Roman" w:cs="Times New Roman"/>
          <w:caps/>
          <w:color w:val="000000"/>
        </w:rPr>
      </w:pPr>
      <w:r>
        <w:rPr>
          <w:rFonts w:ascii="Times New Roman" w:hAnsi="Times New Roman" w:cs="Times New Roman"/>
          <w:caps/>
          <w:color w:val="000000"/>
        </w:rPr>
        <w:lastRenderedPageBreak/>
        <w:t xml:space="preserve">la GOlpe et il Lione ([1513 </w:t>
      </w:r>
      <w:r>
        <w:rPr>
          <w:rFonts w:ascii="Times New Roman" w:hAnsi="Times New Roman" w:cs="Times New Roman"/>
          <w:color w:val="000000"/>
        </w:rPr>
        <w:t>ca.</w:t>
      </w:r>
      <w:r>
        <w:rPr>
          <w:rFonts w:ascii="Times New Roman" w:hAnsi="Times New Roman" w:cs="Times New Roman"/>
          <w:caps/>
          <w:color w:val="000000"/>
        </w:rPr>
        <w:t>] 1532)</w:t>
      </w:r>
    </w:p>
    <w:p w14:paraId="2845A42E" w14:textId="77777777" w:rsidR="00067816" w:rsidRDefault="00067816" w:rsidP="00067816">
      <w:pPr>
        <w:widowControl w:val="0"/>
        <w:autoSpaceDE w:val="0"/>
        <w:autoSpaceDN w:val="0"/>
        <w:adjustRightInd w:val="0"/>
        <w:spacing w:line="360" w:lineRule="auto"/>
        <w:rPr>
          <w:rFonts w:ascii="Times New Roman" w:hAnsi="Times New Roman" w:cs="Times New Roman"/>
          <w:color w:val="000000"/>
        </w:rPr>
      </w:pPr>
    </w:p>
    <w:p w14:paraId="12B85074" w14:textId="77777777" w:rsidR="00067816" w:rsidRDefault="00067816" w:rsidP="00067816">
      <w:pPr>
        <w:widowControl w:val="0"/>
        <w:autoSpaceDE w:val="0"/>
        <w:autoSpaceDN w:val="0"/>
        <w:adjustRightInd w:val="0"/>
        <w:spacing w:line="360" w:lineRule="auto"/>
        <w:jc w:val="both"/>
        <w:rPr>
          <w:rFonts w:ascii="Times New Roman" w:hAnsi="Times New Roman" w:cs="Times New Roman"/>
          <w:color w:val="000000"/>
        </w:rPr>
      </w:pPr>
      <w:r>
        <w:rPr>
          <w:rFonts w:ascii="Times New Roman" w:hAnsi="Times New Roman" w:cs="Times New Roman"/>
          <w:color w:val="000000"/>
        </w:rPr>
        <w:t>Resta ora a vedere quali debbano essere e’ modi e governi di uno principe con sudditi o con gli amici. E perché io so che molti di questo hanno scritto, dubito, scrivendone ancora io, non essere tenuto prosuntuoso, partendomi massime, nel disputare questa materia, dagliordini degli altri. Ma sendo l’intento mio scrivere cosa utile a chi la intende, mi è parso più conveniente andare drieto alla verità effettuale della cosa, che alla immaginazione di essa. E molti si sono imaginati republiche e principati che non si sono mai visti né conosciuti essere in vero; perché egli è tanto discosto da come si vive a come si doverebbe vivere, che colui che lascia quello che si fa per quello che si doverrebbe fare impara piuttosto la ruina che la preservazione sua: perché uno uomo che voglia fare in tutte le parte professione di buono, conviene rovini infra tanti che non sono buoni. Onde è necessario a uno principe, volendosi mantenere, imparare a potere essere non buono, e usarlo e non l’usare secondo la necessità […].</w:t>
      </w:r>
    </w:p>
    <w:p w14:paraId="43F34084" w14:textId="77777777" w:rsidR="00067816" w:rsidRPr="00831DF1" w:rsidRDefault="00067816" w:rsidP="00067816">
      <w:pPr>
        <w:widowControl w:val="0"/>
        <w:autoSpaceDE w:val="0"/>
        <w:autoSpaceDN w:val="0"/>
        <w:adjustRightInd w:val="0"/>
        <w:spacing w:line="360" w:lineRule="auto"/>
        <w:jc w:val="both"/>
        <w:rPr>
          <w:rFonts w:ascii="Times New Roman" w:hAnsi="Times New Roman" w:cs="Times New Roman"/>
          <w:color w:val="000000"/>
        </w:rPr>
      </w:pPr>
      <w:r w:rsidRPr="00831DF1">
        <w:rPr>
          <w:rFonts w:ascii="Times New Roman" w:hAnsi="Times New Roman" w:cs="Times New Roman"/>
          <w:color w:val="000000"/>
        </w:rPr>
        <w:t xml:space="preserve">Quanto sia laudabile in uno principe mantenere la fede, e vivere con integrità, e non con astuzia, ciascuno lo intende: non di manco si vede per esperienza, ne’ nostri tempi, quelli principi avere fatto gran cose che della fede hanno tenuto poco conto, e che hanno saputo con l’astuzia aggirare e’ cervelli degli uomini. </w:t>
      </w:r>
      <w:r>
        <w:rPr>
          <w:rFonts w:ascii="Times New Roman" w:hAnsi="Times New Roman" w:cs="Times New Roman"/>
          <w:color w:val="000000"/>
        </w:rPr>
        <w:t xml:space="preserve">[…] </w:t>
      </w:r>
      <w:r w:rsidRPr="00831DF1">
        <w:rPr>
          <w:rFonts w:ascii="Times New Roman" w:hAnsi="Times New Roman" w:cs="Times New Roman"/>
          <w:color w:val="000000"/>
        </w:rPr>
        <w:t>Dovete adunque sapere come sono dua generazione di combattere: l’uno con le leggi, l’altro con la forza: quel primo è proprio dello uomo, quel secondo delle bestie: ma perché el primo molte volte non basta, conviene ricorrere al secondo. Per tanto a uno principe è necessario sapere usare bene la bestia e lo uomo</w:t>
      </w:r>
      <w:r>
        <w:rPr>
          <w:rFonts w:ascii="Times New Roman" w:hAnsi="Times New Roman" w:cs="Times New Roman"/>
          <w:color w:val="000000"/>
        </w:rPr>
        <w:t xml:space="preserve"> […]</w:t>
      </w:r>
      <w:r w:rsidRPr="00831DF1">
        <w:rPr>
          <w:rFonts w:ascii="Times New Roman" w:hAnsi="Times New Roman" w:cs="Times New Roman"/>
          <w:color w:val="000000"/>
        </w:rPr>
        <w:t>.</w:t>
      </w:r>
    </w:p>
    <w:p w14:paraId="65FEE1A4" w14:textId="77777777" w:rsidR="00067816" w:rsidRPr="00831DF1" w:rsidRDefault="00067816" w:rsidP="00067816">
      <w:pPr>
        <w:widowControl w:val="0"/>
        <w:autoSpaceDE w:val="0"/>
        <w:autoSpaceDN w:val="0"/>
        <w:adjustRightInd w:val="0"/>
        <w:spacing w:line="360" w:lineRule="auto"/>
        <w:jc w:val="both"/>
        <w:rPr>
          <w:rFonts w:ascii="Times New Roman" w:hAnsi="Times New Roman" w:cs="Times New Roman"/>
          <w:color w:val="000000"/>
        </w:rPr>
      </w:pPr>
      <w:r w:rsidRPr="00831DF1">
        <w:rPr>
          <w:rFonts w:ascii="Times New Roman" w:hAnsi="Times New Roman" w:cs="Times New Roman"/>
          <w:color w:val="000000"/>
        </w:rPr>
        <w:t>Sendo adunque uno principe necessitato sapere usare bene la best</w:t>
      </w:r>
      <w:r>
        <w:rPr>
          <w:rFonts w:ascii="Times New Roman" w:hAnsi="Times New Roman" w:cs="Times New Roman"/>
          <w:color w:val="000000"/>
        </w:rPr>
        <w:t xml:space="preserve">ia, debbe di quelle pigliare la </w:t>
      </w:r>
      <w:r w:rsidRPr="00831DF1">
        <w:rPr>
          <w:rFonts w:ascii="Times New Roman" w:hAnsi="Times New Roman" w:cs="Times New Roman"/>
          <w:color w:val="000000"/>
        </w:rPr>
        <w:t>golpe et il lione; perché il lione non si defende da’ lacci, la golpe non si defende da’ lupi. Bisogna adunque essere golpe e conoscere e’ lacci, e lione a’ sbigottire i lupi. Coloro che stanno semplicemente in sul lione, non se ne intendano. Non può per tanto uno signore prudente, né debbe, osservare la fede, quando tale osservanzia li torni contro, e che sono spente le cagioni che li fecero promettere.</w:t>
      </w:r>
    </w:p>
    <w:p w14:paraId="7E233AAC" w14:textId="77777777" w:rsidR="00067816" w:rsidRDefault="00067816" w:rsidP="00067816">
      <w:pPr>
        <w:widowControl w:val="0"/>
        <w:autoSpaceDE w:val="0"/>
        <w:autoSpaceDN w:val="0"/>
        <w:adjustRightInd w:val="0"/>
        <w:spacing w:line="360" w:lineRule="auto"/>
        <w:jc w:val="both"/>
        <w:rPr>
          <w:rFonts w:ascii="Times New Roman" w:hAnsi="Times New Roman" w:cs="Times New Roman"/>
          <w:color w:val="000000"/>
        </w:rPr>
      </w:pPr>
      <w:r w:rsidRPr="00831DF1">
        <w:rPr>
          <w:rFonts w:ascii="Times New Roman" w:hAnsi="Times New Roman" w:cs="Times New Roman"/>
          <w:color w:val="000000"/>
        </w:rPr>
        <w:t>A uno principe, adunque, non è necessario avere tutte le soprascritte qualità, ma è bene necessario parere di averle. Anzi, ardirò di dire questo, che avendole et osservandole sempre, sono dannose, e parendo di averle, sono utili; come parere pietoso, fedele, umano, intero, relligioso, et essere; ma stare in modo edificato con l’animo, che bisognando non essere, tu possa e sappi mutare el contrario. Et hassi a intendere questo, che uno principe e massime uno principe nuovo, non può osservare tutte quelle cose per le quali li huomini sono tenuti buoni senso spesso necessitato, per mantenere lo stato, operare contro alla fede, contro alla carità, contro alla umanità, contro alla relligione. E però bisogna che elli abbi un animo disposto a volgersi secondo ch’e’ venti e le variazioni della fortuna li comandono, e non partirsi dal bene, potendo, ma sapere intrare nel male, necessitato.</w:t>
      </w:r>
    </w:p>
    <w:p w14:paraId="288EE07B" w14:textId="77777777" w:rsidR="00067816" w:rsidRDefault="00067816" w:rsidP="00067816">
      <w:pPr>
        <w:widowControl w:val="0"/>
        <w:autoSpaceDE w:val="0"/>
        <w:autoSpaceDN w:val="0"/>
        <w:adjustRightInd w:val="0"/>
        <w:spacing w:line="360" w:lineRule="auto"/>
        <w:rPr>
          <w:rFonts w:ascii="Times New Roman" w:hAnsi="Times New Roman" w:cs="Times New Roman"/>
          <w:color w:val="000000"/>
        </w:rPr>
      </w:pPr>
    </w:p>
    <w:p w14:paraId="0C469C3D" w14:textId="77777777" w:rsidR="00067816" w:rsidRPr="00B30D7F" w:rsidRDefault="00067816" w:rsidP="00067816">
      <w:pPr>
        <w:widowControl w:val="0"/>
        <w:autoSpaceDE w:val="0"/>
        <w:autoSpaceDN w:val="0"/>
        <w:adjustRightInd w:val="0"/>
        <w:spacing w:line="360" w:lineRule="auto"/>
        <w:rPr>
          <w:rFonts w:ascii="Times New Roman" w:hAnsi="Times New Roman" w:cs="Times New Roman"/>
          <w:color w:val="000000"/>
          <w:sz w:val="22"/>
          <w:szCs w:val="22"/>
        </w:rPr>
      </w:pPr>
      <w:r w:rsidRPr="00B30D7F">
        <w:rPr>
          <w:rFonts w:ascii="Times New Roman" w:hAnsi="Times New Roman" w:cs="Times New Roman"/>
          <w:color w:val="000000"/>
          <w:sz w:val="22"/>
          <w:szCs w:val="22"/>
        </w:rPr>
        <w:t xml:space="preserve">N. Machiavelli, </w:t>
      </w:r>
      <w:r w:rsidRPr="00B30D7F">
        <w:rPr>
          <w:rFonts w:ascii="Times New Roman" w:hAnsi="Times New Roman" w:cs="Times New Roman"/>
          <w:i/>
          <w:color w:val="000000"/>
          <w:sz w:val="22"/>
          <w:szCs w:val="22"/>
        </w:rPr>
        <w:t xml:space="preserve">Il </w:t>
      </w:r>
      <w:r>
        <w:rPr>
          <w:rFonts w:ascii="Times New Roman" w:hAnsi="Times New Roman" w:cs="Times New Roman"/>
          <w:i/>
          <w:color w:val="000000"/>
          <w:sz w:val="22"/>
          <w:szCs w:val="22"/>
        </w:rPr>
        <w:t>P</w:t>
      </w:r>
      <w:r w:rsidRPr="00B30D7F">
        <w:rPr>
          <w:rFonts w:ascii="Times New Roman" w:hAnsi="Times New Roman" w:cs="Times New Roman"/>
          <w:i/>
          <w:color w:val="000000"/>
          <w:sz w:val="22"/>
          <w:szCs w:val="22"/>
        </w:rPr>
        <w:t>rincipe</w:t>
      </w:r>
      <w:r w:rsidRPr="00B30D7F">
        <w:rPr>
          <w:rFonts w:ascii="Times New Roman" w:hAnsi="Times New Roman" w:cs="Times New Roman"/>
          <w:color w:val="000000"/>
          <w:sz w:val="22"/>
          <w:szCs w:val="22"/>
        </w:rPr>
        <w:t xml:space="preserve">, </w:t>
      </w:r>
      <w:r>
        <w:rPr>
          <w:rFonts w:ascii="Times New Roman" w:hAnsi="Times New Roman" w:cs="Times New Roman"/>
          <w:sz w:val="22"/>
          <w:szCs w:val="22"/>
        </w:rPr>
        <w:t xml:space="preserve">in Id., </w:t>
      </w:r>
      <w:r>
        <w:rPr>
          <w:rFonts w:ascii="Times New Roman" w:hAnsi="Times New Roman" w:cs="Times New Roman"/>
          <w:i/>
          <w:sz w:val="22"/>
          <w:szCs w:val="22"/>
        </w:rPr>
        <w:t>Tutte le opere</w:t>
      </w:r>
      <w:r>
        <w:rPr>
          <w:rFonts w:ascii="Times New Roman" w:hAnsi="Times New Roman" w:cs="Times New Roman"/>
          <w:sz w:val="22"/>
          <w:szCs w:val="22"/>
        </w:rPr>
        <w:t>, a cura di M. Martelli, Firenze, 1971.</w:t>
      </w:r>
    </w:p>
    <w:p w14:paraId="0BE48391" w14:textId="77777777" w:rsidR="00067816" w:rsidRPr="00831DF1" w:rsidRDefault="00067816" w:rsidP="00067816">
      <w:pPr>
        <w:spacing w:line="360" w:lineRule="auto"/>
        <w:rPr>
          <w:rFonts w:ascii="Times New Roman" w:hAnsi="Times New Roman" w:cs="Times New Roman"/>
        </w:rPr>
      </w:pPr>
    </w:p>
    <w:p w14:paraId="5897F604" w14:textId="77777777" w:rsidR="00067816" w:rsidRDefault="00067816" w:rsidP="00067816">
      <w:pPr>
        <w:rPr>
          <w:rFonts w:ascii="Times New Roman" w:hAnsi="Times New Roman" w:cs="Times New Roman"/>
          <w:caps/>
        </w:rPr>
      </w:pPr>
      <w:r>
        <w:rPr>
          <w:rFonts w:ascii="Times New Roman" w:hAnsi="Times New Roman" w:cs="Times New Roman"/>
          <w:caps/>
        </w:rPr>
        <w:br w:type="page"/>
      </w:r>
    </w:p>
    <w:p w14:paraId="58C5D4F6" w14:textId="77777777" w:rsidR="00067816" w:rsidRPr="00B85BD5" w:rsidRDefault="00067816" w:rsidP="00067816">
      <w:pPr>
        <w:spacing w:line="360" w:lineRule="auto"/>
        <w:jc w:val="center"/>
        <w:rPr>
          <w:rFonts w:ascii="Times New Roman" w:hAnsi="Times New Roman" w:cs="Times New Roman"/>
          <w:caps/>
        </w:rPr>
      </w:pPr>
      <w:r>
        <w:rPr>
          <w:rFonts w:ascii="Times New Roman" w:hAnsi="Times New Roman" w:cs="Times New Roman"/>
          <w:caps/>
        </w:rPr>
        <w:lastRenderedPageBreak/>
        <w:t>la condanna delle armi da fuoco</w:t>
      </w:r>
      <w:r w:rsidRPr="00B85BD5">
        <w:rPr>
          <w:rFonts w:ascii="Times New Roman" w:hAnsi="Times New Roman" w:cs="Times New Roman"/>
          <w:caps/>
        </w:rPr>
        <w:t xml:space="preserve"> (</w:t>
      </w:r>
      <w:r>
        <w:rPr>
          <w:rFonts w:ascii="Times New Roman" w:hAnsi="Times New Roman" w:cs="Times New Roman"/>
          <w:caps/>
        </w:rPr>
        <w:t>1532</w:t>
      </w:r>
      <w:r w:rsidRPr="00B85BD5">
        <w:rPr>
          <w:rFonts w:ascii="Times New Roman" w:hAnsi="Times New Roman" w:cs="Times New Roman"/>
          <w:caps/>
        </w:rPr>
        <w:t>)</w:t>
      </w:r>
    </w:p>
    <w:p w14:paraId="3887D595" w14:textId="77777777" w:rsidR="00067816" w:rsidRPr="00B85BD5" w:rsidRDefault="00067816" w:rsidP="00067816">
      <w:pPr>
        <w:spacing w:line="360" w:lineRule="auto"/>
        <w:jc w:val="both"/>
        <w:rPr>
          <w:rFonts w:ascii="Times New Roman" w:hAnsi="Times New Roman" w:cs="Times New Roman"/>
        </w:rPr>
      </w:pPr>
    </w:p>
    <w:p w14:paraId="4E198467"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La machina infernal, di più di cento</w:t>
      </w:r>
    </w:p>
    <w:p w14:paraId="43F94400"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passi d’acqua ove sté ascosa molt’anni</w:t>
      </w:r>
    </w:p>
    <w:p w14:paraId="4CB29302"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al sommo tratta per incantamento,</w:t>
      </w:r>
    </w:p>
    <w:p w14:paraId="79BE99DA"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prima portata fu tra gli Alamanni:</w:t>
      </w:r>
    </w:p>
    <w:p w14:paraId="20213024"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li quali uno et un altro esperimento</w:t>
      </w:r>
    </w:p>
    <w:p w14:paraId="344096F1"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facendone, e il demonio a’ nostri danni</w:t>
      </w:r>
    </w:p>
    <w:p w14:paraId="2CEB686E"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assottigliando lor via più la mente</w:t>
      </w:r>
    </w:p>
    <w:p w14:paraId="5E12055F"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ne ritrovaro l’uso finalmente.</w:t>
      </w:r>
    </w:p>
    <w:p w14:paraId="7464FD4D"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Italia e Francia e tutte l’altre bande</w:t>
      </w:r>
    </w:p>
    <w:p w14:paraId="61567379"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Del mondo han poi la crudele arte appresa […].</w:t>
      </w:r>
    </w:p>
    <w:p w14:paraId="4C98D694"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E qual bombarda e qual nomina scoppio,</w:t>
      </w:r>
    </w:p>
    <w:p w14:paraId="1E6CBBA4"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qual semplice cannon, qual cannon doppio;</w:t>
      </w:r>
    </w:p>
    <w:p w14:paraId="4C674E2E"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qual sagra, qual falcon, qual colubrina</w:t>
      </w:r>
    </w:p>
    <w:p w14:paraId="322F1F1E"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sento nomar, come al suo autor più agrada;</w:t>
      </w:r>
    </w:p>
    <w:p w14:paraId="54C984A9"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che ‘l ferro spezza, e i marmi apre e ruina,</w:t>
      </w:r>
    </w:p>
    <w:p w14:paraId="51F31B2A"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e ovunque passa si fa dar la strada.</w:t>
      </w:r>
    </w:p>
    <w:p w14:paraId="7665F6F1"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Rendi, miser soldato, alla fucina</w:t>
      </w:r>
    </w:p>
    <w:p w14:paraId="40BF6FD7"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pur tutte l’arme c’hai, fin alla spada;</w:t>
      </w:r>
    </w:p>
    <w:p w14:paraId="0B32615A"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e in spalla un scoppio o un arcobugio prendi;</w:t>
      </w:r>
    </w:p>
    <w:p w14:paraId="26CD6FCC"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che sensa, io so, non toccherai stipendi.</w:t>
      </w:r>
    </w:p>
    <w:p w14:paraId="32469E22"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Come trovasti, o sceverata e brutta</w:t>
      </w:r>
    </w:p>
    <w:p w14:paraId="5A2D3A98"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invenzion, mai loco in uman core?</w:t>
      </w:r>
    </w:p>
    <w:p w14:paraId="142DB48F"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Per te la militar gloria è distrutta,</w:t>
      </w:r>
    </w:p>
    <w:p w14:paraId="38749589"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per te il mestier de l’arme è senza onore;</w:t>
      </w:r>
    </w:p>
    <w:p w14:paraId="6B997C76"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per te è il valore e la virtù ridutta,</w:t>
      </w:r>
    </w:p>
    <w:p w14:paraId="7A48B6F2"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che spesso par del buono il rio migliore;</w:t>
      </w:r>
    </w:p>
    <w:p w14:paraId="529F5A53"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non più la gagliardia, non più l’ardire</w:t>
      </w:r>
    </w:p>
    <w:p w14:paraId="4658F818"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per te può in campo al paragon venire.</w:t>
      </w:r>
    </w:p>
    <w:p w14:paraId="5E3297AB"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Per te son giti et anderan sotterra</w:t>
      </w:r>
    </w:p>
    <w:p w14:paraId="55F16AFD" w14:textId="77777777" w:rsidR="00067816" w:rsidRPr="002616C0" w:rsidRDefault="00067816" w:rsidP="00067816">
      <w:pPr>
        <w:spacing w:line="360" w:lineRule="auto"/>
        <w:jc w:val="both"/>
        <w:rPr>
          <w:rFonts w:ascii="Times New Roman" w:hAnsi="Times New Roman" w:cs="Times New Roman"/>
        </w:rPr>
      </w:pPr>
      <w:r>
        <w:rPr>
          <w:rFonts w:ascii="Times New Roman" w:hAnsi="Times New Roman" w:cs="Times New Roman"/>
        </w:rPr>
        <w:t>tanti signori e cavalieri tanti […].</w:t>
      </w:r>
    </w:p>
    <w:p w14:paraId="29A24D05" w14:textId="77777777" w:rsidR="00067816" w:rsidRPr="00577B74" w:rsidRDefault="00067816" w:rsidP="00067816">
      <w:pPr>
        <w:spacing w:line="360" w:lineRule="auto"/>
        <w:jc w:val="both"/>
        <w:rPr>
          <w:rFonts w:ascii="Times New Roman" w:hAnsi="Times New Roman" w:cs="Times New Roman"/>
        </w:rPr>
      </w:pPr>
    </w:p>
    <w:p w14:paraId="52717BE0" w14:textId="77777777" w:rsidR="00067816" w:rsidRPr="004171C4" w:rsidRDefault="00067816" w:rsidP="00067816">
      <w:pPr>
        <w:spacing w:line="360" w:lineRule="auto"/>
        <w:jc w:val="both"/>
        <w:rPr>
          <w:rFonts w:ascii="Times New Roman" w:hAnsi="Times New Roman" w:cs="Times New Roman"/>
          <w:sz w:val="22"/>
          <w:szCs w:val="22"/>
        </w:rPr>
      </w:pPr>
      <w:r>
        <w:rPr>
          <w:rFonts w:ascii="Times New Roman" w:hAnsi="Times New Roman" w:cs="Times New Roman"/>
          <w:sz w:val="22"/>
          <w:szCs w:val="22"/>
        </w:rPr>
        <w:t>L. Ariosto</w:t>
      </w:r>
      <w:r w:rsidRPr="00741674">
        <w:rPr>
          <w:rFonts w:ascii="Times New Roman" w:hAnsi="Times New Roman" w:cs="Times New Roman"/>
          <w:sz w:val="22"/>
          <w:szCs w:val="22"/>
        </w:rPr>
        <w:t xml:space="preserve">, </w:t>
      </w:r>
      <w:r>
        <w:rPr>
          <w:rFonts w:ascii="Times New Roman" w:hAnsi="Times New Roman" w:cs="Times New Roman"/>
          <w:i/>
          <w:sz w:val="22"/>
          <w:szCs w:val="22"/>
        </w:rPr>
        <w:t>Orlando furioso</w:t>
      </w:r>
      <w:r w:rsidRPr="00B05A4E">
        <w:rPr>
          <w:rFonts w:ascii="Times New Roman" w:hAnsi="Times New Roman" w:cs="Times New Roman"/>
          <w:sz w:val="22"/>
          <w:szCs w:val="22"/>
        </w:rPr>
        <w:t xml:space="preserve">, </w:t>
      </w:r>
      <w:r>
        <w:rPr>
          <w:rFonts w:ascii="Times New Roman" w:hAnsi="Times New Roman" w:cs="Times New Roman"/>
          <w:sz w:val="22"/>
          <w:szCs w:val="22"/>
        </w:rPr>
        <w:t>a cura di L. Caretti, Torino</w:t>
      </w:r>
      <w:r w:rsidRPr="00B05A4E">
        <w:rPr>
          <w:rFonts w:ascii="Times New Roman" w:hAnsi="Times New Roman" w:cs="Times New Roman"/>
          <w:sz w:val="22"/>
          <w:szCs w:val="22"/>
        </w:rPr>
        <w:t xml:space="preserve">, </w:t>
      </w:r>
      <w:r>
        <w:rPr>
          <w:rFonts w:ascii="Times New Roman" w:hAnsi="Times New Roman" w:cs="Times New Roman"/>
          <w:sz w:val="22"/>
          <w:szCs w:val="22"/>
        </w:rPr>
        <w:t>Einaudi</w:t>
      </w:r>
      <w:r w:rsidRPr="00B05A4E">
        <w:rPr>
          <w:rFonts w:ascii="Times New Roman" w:hAnsi="Times New Roman" w:cs="Times New Roman"/>
          <w:sz w:val="22"/>
          <w:szCs w:val="22"/>
        </w:rPr>
        <w:t>, 19</w:t>
      </w:r>
      <w:r>
        <w:rPr>
          <w:rFonts w:ascii="Times New Roman" w:hAnsi="Times New Roman" w:cs="Times New Roman"/>
          <w:sz w:val="22"/>
          <w:szCs w:val="22"/>
        </w:rPr>
        <w:t>92</w:t>
      </w:r>
      <w:r w:rsidRPr="00B05A4E">
        <w:rPr>
          <w:rFonts w:ascii="Times New Roman" w:hAnsi="Times New Roman" w:cs="Times New Roman"/>
          <w:sz w:val="22"/>
          <w:szCs w:val="22"/>
        </w:rPr>
        <w:t xml:space="preserve">. </w:t>
      </w:r>
    </w:p>
    <w:p w14:paraId="66AA3004" w14:textId="77777777" w:rsidR="00067816" w:rsidRDefault="00067816" w:rsidP="00067816">
      <w:pPr>
        <w:spacing w:line="360" w:lineRule="auto"/>
        <w:jc w:val="center"/>
        <w:rPr>
          <w:rFonts w:ascii="Times New Roman" w:hAnsi="Times New Roman" w:cs="Times New Roman"/>
        </w:rPr>
      </w:pPr>
      <w:r>
        <w:rPr>
          <w:rFonts w:ascii="Times New Roman" w:hAnsi="Times New Roman" w:cs="Times New Roman"/>
          <w:caps/>
        </w:rPr>
        <w:lastRenderedPageBreak/>
        <w:t>Calvino e le fortune del mondo</w:t>
      </w:r>
      <w:r>
        <w:rPr>
          <w:rFonts w:ascii="Times New Roman" w:hAnsi="Times New Roman" w:cs="Times New Roman"/>
        </w:rPr>
        <w:t xml:space="preserve"> (1536)</w:t>
      </w:r>
    </w:p>
    <w:p w14:paraId="2A00FC05" w14:textId="77777777" w:rsidR="00067816" w:rsidRPr="000315AA" w:rsidRDefault="00067816" w:rsidP="00067816">
      <w:pPr>
        <w:spacing w:line="360" w:lineRule="auto"/>
        <w:rPr>
          <w:rFonts w:ascii="Times New Roman" w:hAnsi="Times New Roman" w:cs="Times New Roman"/>
        </w:rPr>
      </w:pPr>
    </w:p>
    <w:p w14:paraId="02D11B3F"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I credenti […] non devono desiderare o sperare o immaginare altro mezzo per raggiungere la prosperità all’infuori della benedizione di Dio, su cui devono poggiare con sicurezza riposandovisi. Quantunque sembra che da noi stessi siamo capaci di raggiungere il nostro scopo quando aspiriamo ad onori e ricchezze con la nostra abilità, con i nostri sforzi o perché aiutati dal favore degli uomini, è certo tuttavia che tutte queste cose non sono nulla, e che non potremo mai trarne alcun vantaggio né con la nostra abilità né con il nostro lavoro, se non nella misura in cui il Signore farà trarre vantaggio all’uno o all’altro. Al contrario, la sua sola benedizione si farà strada in mezzo a tutti gli impedimenti, per darci un buon risultato in ogni cosa.</w:t>
      </w:r>
    </w:p>
    <w:p w14:paraId="2B0EE1AE"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Infine, quand’anche potessimo senza di lei acquistare qualche onore e ricchezza (poiché ogni giorno vediamo i malvagi giungere a grandi ricchezze e a buone posizioni) tuttavia poiché là dove regna la maledizione di Dio non è possibile godere di un sol briciolo di felicità se la sua benedizione non è su di noi, non otterremo nulla che non si volga a nostra infelicità. Sarebbe grande follia il desiderare quello che non ci può che rendere infelici.</w:t>
      </w:r>
    </w:p>
    <w:p w14:paraId="74F4A6FA"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Se dunque crediamo che ogni mezzo di prosperare risposa nella sola benedizione di Dio, e che senza di lei ogni miseria e calamità ci attendono, è nostro compito non aspirare con troppa cupidigia a ricchezze e onori, confidando nella nostra abilità, o diligenza, nel favore degli uomini o della fortuna, ma guardare sempre a Dio affinché, guidati da lui, siamo condotti alla condizione che gli parrà buona. Accadrà che non ci sforzeremo di attirare a noi le ricchezze, di rubare gli onori con mezzi leciti o illeciti, con violenza o astuzia, o con altri mezzi obliqui; ma cercheremo soltanto i beni che non ci distoglieranno dall’innocenza. Chi infatti spererà che la benedizione di Dio lo debba aiutare nel commettere frodi e rapine ed altre cattiverie? Essa non viene in aiuto se non a coloro che sono retti nei loro pensieri e nelle loro opere: l’uomo che la desidera deve pertanto allontanarsi da ogni iniquità e cattivo pensiero.</w:t>
      </w:r>
    </w:p>
    <w:p w14:paraId="68B6C2B3" w14:textId="77777777" w:rsidR="00067816" w:rsidRPr="000315AA" w:rsidRDefault="00067816" w:rsidP="00067816">
      <w:pPr>
        <w:spacing w:line="360" w:lineRule="auto"/>
        <w:jc w:val="both"/>
        <w:rPr>
          <w:rFonts w:ascii="Times New Roman" w:hAnsi="Times New Roman" w:cs="Times New Roman"/>
        </w:rPr>
      </w:pPr>
    </w:p>
    <w:p w14:paraId="46582CDC" w14:textId="77777777" w:rsidR="00067816" w:rsidRPr="00B7298E" w:rsidRDefault="00067816" w:rsidP="00067816">
      <w:pPr>
        <w:widowControl w:val="0"/>
        <w:autoSpaceDE w:val="0"/>
        <w:autoSpaceDN w:val="0"/>
        <w:adjustRightInd w:val="0"/>
        <w:spacing w:line="360" w:lineRule="auto"/>
        <w:rPr>
          <w:rFonts w:ascii="Times New Roman" w:hAnsi="Times New Roman" w:cs="Times New Roman"/>
          <w:color w:val="000000"/>
          <w:sz w:val="22"/>
          <w:szCs w:val="22"/>
        </w:rPr>
      </w:pPr>
      <w:r w:rsidRPr="00B7298E">
        <w:rPr>
          <w:rFonts w:ascii="Times New Roman" w:hAnsi="Times New Roman" w:cs="Times New Roman"/>
          <w:color w:val="000000"/>
          <w:sz w:val="22"/>
          <w:szCs w:val="22"/>
        </w:rPr>
        <w:t xml:space="preserve">G. Calvino, </w:t>
      </w:r>
      <w:r w:rsidRPr="00B7298E">
        <w:rPr>
          <w:rFonts w:ascii="Times New Roman" w:hAnsi="Times New Roman" w:cs="Times New Roman"/>
          <w:i/>
          <w:color w:val="000000"/>
          <w:sz w:val="22"/>
          <w:szCs w:val="22"/>
        </w:rPr>
        <w:t>Istituzione della religione cristiana</w:t>
      </w:r>
      <w:r w:rsidRPr="00B7298E">
        <w:rPr>
          <w:rFonts w:ascii="Times New Roman" w:hAnsi="Times New Roman" w:cs="Times New Roman"/>
          <w:color w:val="000000"/>
          <w:sz w:val="22"/>
          <w:szCs w:val="22"/>
        </w:rPr>
        <w:t xml:space="preserve">, </w:t>
      </w:r>
      <w:r w:rsidRPr="00B7298E">
        <w:rPr>
          <w:rFonts w:ascii="Times New Roman" w:hAnsi="Times New Roman" w:cs="Times New Roman"/>
          <w:sz w:val="22"/>
          <w:szCs w:val="22"/>
        </w:rPr>
        <w:t xml:space="preserve">a cura di </w:t>
      </w:r>
      <w:r>
        <w:rPr>
          <w:rFonts w:ascii="Times New Roman" w:hAnsi="Times New Roman" w:cs="Times New Roman"/>
          <w:sz w:val="22"/>
          <w:szCs w:val="22"/>
        </w:rPr>
        <w:t>G</w:t>
      </w:r>
      <w:r w:rsidRPr="00B7298E">
        <w:rPr>
          <w:rFonts w:ascii="Times New Roman" w:hAnsi="Times New Roman" w:cs="Times New Roman"/>
          <w:sz w:val="22"/>
          <w:szCs w:val="22"/>
        </w:rPr>
        <w:t xml:space="preserve">. </w:t>
      </w:r>
      <w:r>
        <w:rPr>
          <w:rFonts w:ascii="Times New Roman" w:hAnsi="Times New Roman" w:cs="Times New Roman"/>
          <w:sz w:val="22"/>
          <w:szCs w:val="22"/>
        </w:rPr>
        <w:t>Tourn</w:t>
      </w:r>
      <w:r w:rsidRPr="00B7298E">
        <w:rPr>
          <w:rFonts w:ascii="Times New Roman" w:hAnsi="Times New Roman" w:cs="Times New Roman"/>
          <w:sz w:val="22"/>
          <w:szCs w:val="22"/>
        </w:rPr>
        <w:t xml:space="preserve">, </w:t>
      </w:r>
      <w:r>
        <w:rPr>
          <w:rFonts w:ascii="Times New Roman" w:hAnsi="Times New Roman" w:cs="Times New Roman"/>
          <w:sz w:val="22"/>
          <w:szCs w:val="22"/>
        </w:rPr>
        <w:t>Torino</w:t>
      </w:r>
      <w:r w:rsidRPr="00B7298E">
        <w:rPr>
          <w:rFonts w:ascii="Times New Roman" w:hAnsi="Times New Roman" w:cs="Times New Roman"/>
          <w:sz w:val="22"/>
          <w:szCs w:val="22"/>
        </w:rPr>
        <w:t xml:space="preserve">, </w:t>
      </w:r>
      <w:r>
        <w:rPr>
          <w:rFonts w:ascii="Times New Roman" w:hAnsi="Times New Roman" w:cs="Times New Roman"/>
          <w:sz w:val="22"/>
          <w:szCs w:val="22"/>
        </w:rPr>
        <w:t>Utet</w:t>
      </w:r>
      <w:r w:rsidRPr="00B7298E">
        <w:rPr>
          <w:rFonts w:ascii="Times New Roman" w:hAnsi="Times New Roman" w:cs="Times New Roman"/>
          <w:sz w:val="22"/>
          <w:szCs w:val="22"/>
        </w:rPr>
        <w:t>, 197</w:t>
      </w:r>
      <w:r>
        <w:rPr>
          <w:rFonts w:ascii="Times New Roman" w:hAnsi="Times New Roman" w:cs="Times New Roman"/>
          <w:sz w:val="22"/>
          <w:szCs w:val="22"/>
        </w:rPr>
        <w:t>1</w:t>
      </w:r>
      <w:r w:rsidRPr="00B7298E">
        <w:rPr>
          <w:rFonts w:ascii="Times New Roman" w:hAnsi="Times New Roman" w:cs="Times New Roman"/>
          <w:sz w:val="22"/>
          <w:szCs w:val="22"/>
        </w:rPr>
        <w:t>.</w:t>
      </w:r>
    </w:p>
    <w:p w14:paraId="3FBDD9F9" w14:textId="77777777" w:rsidR="00067816" w:rsidRDefault="00067816" w:rsidP="00067816">
      <w:pPr>
        <w:rPr>
          <w:rFonts w:ascii="Times New Roman" w:hAnsi="Times New Roman" w:cs="Times New Roman"/>
          <w:caps/>
        </w:rPr>
      </w:pPr>
      <w:r>
        <w:rPr>
          <w:rFonts w:ascii="Times New Roman" w:hAnsi="Times New Roman" w:cs="Times New Roman"/>
          <w:caps/>
        </w:rPr>
        <w:br w:type="page"/>
      </w:r>
    </w:p>
    <w:p w14:paraId="71600E6E" w14:textId="77777777" w:rsidR="00067816" w:rsidRDefault="00067816" w:rsidP="00067816">
      <w:pPr>
        <w:spacing w:line="360" w:lineRule="auto"/>
        <w:jc w:val="center"/>
        <w:rPr>
          <w:rFonts w:ascii="Times New Roman" w:hAnsi="Times New Roman" w:cs="Times New Roman"/>
        </w:rPr>
      </w:pPr>
      <w:r>
        <w:rPr>
          <w:rFonts w:ascii="Times New Roman" w:hAnsi="Times New Roman" w:cs="Times New Roman"/>
          <w:caps/>
        </w:rPr>
        <w:lastRenderedPageBreak/>
        <w:t>La vocazione per giovanni Calvino</w:t>
      </w:r>
      <w:r>
        <w:rPr>
          <w:rFonts w:ascii="Times New Roman" w:hAnsi="Times New Roman" w:cs="Times New Roman"/>
        </w:rPr>
        <w:t xml:space="preserve"> (1536)</w:t>
      </w:r>
    </w:p>
    <w:p w14:paraId="0D167E29" w14:textId="77777777" w:rsidR="00067816" w:rsidRPr="000315AA" w:rsidRDefault="00067816" w:rsidP="00067816">
      <w:pPr>
        <w:spacing w:line="360" w:lineRule="auto"/>
        <w:rPr>
          <w:rFonts w:ascii="Times New Roman" w:hAnsi="Times New Roman" w:cs="Times New Roman"/>
        </w:rPr>
      </w:pPr>
    </w:p>
    <w:p w14:paraId="32F2A976"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Dobbiamo anche prestare attenzione al fatto che Dio ordina ad ognuno di noi di tenere a mente la sua vocazione in ogni atto della vita. Poiché sa quanto l’intelletto dell’uomo bruci di inquietudine quale leggerezza lo trasporti qua e là e quale ambizione e cupidigia lo solleciti ad abbracciare contemporaneamente parecchie cose diverse.</w:t>
      </w:r>
    </w:p>
    <w:p w14:paraId="225BE10C"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Temendo dunque che sconvolgiamo ogni cosa con la nostra follia e temerarietà, Dio, enumerando queste condizioni e questi modi di vivere, ha ordinato ad ognuno il da farsi. Affinché nessuno con leggerezza oltrepassi i suoi limiti, ha chiamato tali modi di vivere «vocazioni». Ognuno, per proprio conto, deve considerare che il suo stato è per lui come un punto fermo assegnato da Dio, perché non volteggi e svolazzi sconsideratamente per tutto il corso della sua vita.</w:t>
      </w:r>
    </w:p>
    <w:p w14:paraId="39D54048"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 La vocazione di Dio è per noi il principio ed il fondamento per dirigerci rettamente in ogni frangente, e […] colui che non ci sarà attenuto non seguirà mai la retta via per compiere il suo dovere. Potrà sì fare talvolta qualche atto esteriormente lodevole, ma non sarà accetto al giudizio di Dio, per quanto stimato sia dinanzi agli uomini.</w:t>
      </w:r>
    </w:p>
    <w:p w14:paraId="450FE977"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Infine, se non consideriamo la nostra vocazione come una regola perenne, non esisterà ferma condotta né armonia fra le varie parti della nostra vita.</w:t>
      </w:r>
    </w:p>
    <w:p w14:paraId="0E7C55DF"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Di conseguenza, colui che avrà rivolto la sua vita a quello scopo, l’avrà molto ben orientata, poiché nessuno oserà tentare più di quanto la sua vocazione comporti, e non si lascerà spingere dalla sua temerarietà, ben sapendo che non gli è lecito superare i suoi limiti. Chi è di modeste condizioni si accontenterà del suo stato, con tranquillità, temendo di uscire dalla condizione in cui Dio lo ha posto. In ogni preoccupazione, tormento, travaglio ed altro aggravio, sarà anche un grande sollievo l’esser persuasi che Dio ci guida e ci conduce. I magistrati si daranno più volentieri alla loro carica; un padre di famiglia compirà con maggior coraggio il suo dovere; in breve, ognuno sopporterà con maggior pazienza il suo stato e sormonterà le difficoltà, le inquietudini, i dispiaceri e le angosce che vi si trovano, ben sapendo che nessuno porta altro fardello all’infuori di quello che Dio gli ha messo sulle spalle.</w:t>
      </w:r>
    </w:p>
    <w:p w14:paraId="52F7051B"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Ne deriverà per noi una singolare consolazione: non ci sarà compito così disprezzato né così basso che non risplenda davanti a Dio e non sia estremamente prezioso, se in esso adempiamo la nostra vocazione.</w:t>
      </w:r>
    </w:p>
    <w:p w14:paraId="698BC661" w14:textId="77777777" w:rsidR="00067816" w:rsidRPr="000315AA" w:rsidRDefault="00067816" w:rsidP="00067816">
      <w:pPr>
        <w:spacing w:line="360" w:lineRule="auto"/>
        <w:jc w:val="both"/>
        <w:rPr>
          <w:rFonts w:ascii="Times New Roman" w:hAnsi="Times New Roman" w:cs="Times New Roman"/>
        </w:rPr>
      </w:pPr>
    </w:p>
    <w:p w14:paraId="324674D2" w14:textId="77777777" w:rsidR="00067816" w:rsidRPr="005201C3" w:rsidRDefault="00067816" w:rsidP="00067816">
      <w:pPr>
        <w:widowControl w:val="0"/>
        <w:autoSpaceDE w:val="0"/>
        <w:autoSpaceDN w:val="0"/>
        <w:adjustRightInd w:val="0"/>
        <w:spacing w:line="360" w:lineRule="auto"/>
        <w:rPr>
          <w:rFonts w:ascii="Times New Roman" w:hAnsi="Times New Roman" w:cs="Times New Roman"/>
          <w:color w:val="000000"/>
          <w:sz w:val="22"/>
          <w:szCs w:val="22"/>
        </w:rPr>
      </w:pPr>
      <w:r w:rsidRPr="005201C3">
        <w:rPr>
          <w:rFonts w:ascii="Times New Roman" w:hAnsi="Times New Roman" w:cs="Times New Roman"/>
          <w:color w:val="000000"/>
          <w:sz w:val="22"/>
          <w:szCs w:val="22"/>
        </w:rPr>
        <w:t xml:space="preserve">G. Calvino, </w:t>
      </w:r>
      <w:r w:rsidRPr="005201C3">
        <w:rPr>
          <w:rFonts w:ascii="Times New Roman" w:hAnsi="Times New Roman" w:cs="Times New Roman"/>
          <w:i/>
          <w:color w:val="000000"/>
          <w:sz w:val="22"/>
          <w:szCs w:val="22"/>
        </w:rPr>
        <w:t>Istituzione della religione cristiana</w:t>
      </w:r>
      <w:r w:rsidRPr="005201C3">
        <w:rPr>
          <w:rFonts w:ascii="Times New Roman" w:hAnsi="Times New Roman" w:cs="Times New Roman"/>
          <w:color w:val="000000"/>
          <w:sz w:val="22"/>
          <w:szCs w:val="22"/>
        </w:rPr>
        <w:t xml:space="preserve">, </w:t>
      </w:r>
      <w:r w:rsidRPr="005201C3">
        <w:rPr>
          <w:rFonts w:ascii="Times New Roman" w:hAnsi="Times New Roman" w:cs="Times New Roman"/>
          <w:sz w:val="22"/>
          <w:szCs w:val="22"/>
        </w:rPr>
        <w:t xml:space="preserve">a cura di </w:t>
      </w:r>
      <w:r>
        <w:rPr>
          <w:rFonts w:ascii="Times New Roman" w:hAnsi="Times New Roman" w:cs="Times New Roman"/>
          <w:sz w:val="22"/>
          <w:szCs w:val="22"/>
        </w:rPr>
        <w:t>G</w:t>
      </w:r>
      <w:r w:rsidRPr="005201C3">
        <w:rPr>
          <w:rFonts w:ascii="Times New Roman" w:hAnsi="Times New Roman" w:cs="Times New Roman"/>
          <w:sz w:val="22"/>
          <w:szCs w:val="22"/>
        </w:rPr>
        <w:t xml:space="preserve">. </w:t>
      </w:r>
      <w:r>
        <w:rPr>
          <w:rFonts w:ascii="Times New Roman" w:hAnsi="Times New Roman" w:cs="Times New Roman"/>
          <w:sz w:val="22"/>
          <w:szCs w:val="22"/>
        </w:rPr>
        <w:t>Tourn</w:t>
      </w:r>
      <w:r w:rsidRPr="005201C3">
        <w:rPr>
          <w:rFonts w:ascii="Times New Roman" w:hAnsi="Times New Roman" w:cs="Times New Roman"/>
          <w:sz w:val="22"/>
          <w:szCs w:val="22"/>
        </w:rPr>
        <w:t xml:space="preserve">, </w:t>
      </w:r>
      <w:r>
        <w:rPr>
          <w:rFonts w:ascii="Times New Roman" w:hAnsi="Times New Roman" w:cs="Times New Roman"/>
          <w:sz w:val="22"/>
          <w:szCs w:val="22"/>
        </w:rPr>
        <w:t>Torino</w:t>
      </w:r>
      <w:r w:rsidRPr="005201C3">
        <w:rPr>
          <w:rFonts w:ascii="Times New Roman" w:hAnsi="Times New Roman" w:cs="Times New Roman"/>
          <w:sz w:val="22"/>
          <w:szCs w:val="22"/>
        </w:rPr>
        <w:t xml:space="preserve">, </w:t>
      </w:r>
      <w:r>
        <w:rPr>
          <w:rFonts w:ascii="Times New Roman" w:hAnsi="Times New Roman" w:cs="Times New Roman"/>
          <w:sz w:val="22"/>
          <w:szCs w:val="22"/>
        </w:rPr>
        <w:t>Utet</w:t>
      </w:r>
      <w:r w:rsidRPr="005201C3">
        <w:rPr>
          <w:rFonts w:ascii="Times New Roman" w:hAnsi="Times New Roman" w:cs="Times New Roman"/>
          <w:sz w:val="22"/>
          <w:szCs w:val="22"/>
        </w:rPr>
        <w:t xml:space="preserve">, </w:t>
      </w:r>
      <w:r>
        <w:rPr>
          <w:rFonts w:ascii="Times New Roman" w:hAnsi="Times New Roman" w:cs="Times New Roman"/>
          <w:sz w:val="22"/>
          <w:szCs w:val="22"/>
        </w:rPr>
        <w:t>1971</w:t>
      </w:r>
      <w:r w:rsidRPr="005201C3">
        <w:rPr>
          <w:rFonts w:ascii="Times New Roman" w:hAnsi="Times New Roman" w:cs="Times New Roman"/>
          <w:sz w:val="22"/>
          <w:szCs w:val="22"/>
        </w:rPr>
        <w:t>.</w:t>
      </w:r>
    </w:p>
    <w:p w14:paraId="53FC6040" w14:textId="77777777" w:rsidR="00067816" w:rsidRDefault="00067816" w:rsidP="00067816"/>
    <w:p w14:paraId="1405476D" w14:textId="77777777" w:rsidR="00067816" w:rsidRDefault="00067816" w:rsidP="00067816">
      <w:pPr>
        <w:rPr>
          <w:rFonts w:ascii="Times New Roman" w:hAnsi="Times New Roman" w:cs="Times New Roman"/>
          <w:caps/>
        </w:rPr>
      </w:pPr>
      <w:r>
        <w:rPr>
          <w:rFonts w:ascii="Times New Roman" w:hAnsi="Times New Roman" w:cs="Times New Roman"/>
          <w:caps/>
        </w:rPr>
        <w:br w:type="page"/>
      </w:r>
    </w:p>
    <w:p w14:paraId="2991E1B6" w14:textId="77777777" w:rsidR="00067816" w:rsidRPr="007930D3" w:rsidRDefault="00067816" w:rsidP="00067816">
      <w:pPr>
        <w:jc w:val="center"/>
        <w:rPr>
          <w:rFonts w:ascii="Times New Roman" w:hAnsi="Times New Roman" w:cs="Times New Roman"/>
          <w:caps/>
        </w:rPr>
      </w:pPr>
      <w:r>
        <w:rPr>
          <w:rFonts w:ascii="Times New Roman" w:hAnsi="Times New Roman" w:cs="Times New Roman"/>
          <w:caps/>
        </w:rPr>
        <w:lastRenderedPageBreak/>
        <w:t>Copernico, La terra e L’Universo (1543)</w:t>
      </w:r>
    </w:p>
    <w:p w14:paraId="5C8CD709" w14:textId="77777777" w:rsidR="00067816" w:rsidRPr="007930D3" w:rsidRDefault="00067816" w:rsidP="00067816">
      <w:pPr>
        <w:spacing w:line="360" w:lineRule="auto"/>
        <w:rPr>
          <w:rFonts w:ascii="Times New Roman" w:hAnsi="Times New Roman" w:cs="Times New Roman"/>
        </w:rPr>
      </w:pPr>
    </w:p>
    <w:p w14:paraId="22225EE5" w14:textId="77777777" w:rsidR="00067816" w:rsidRDefault="00067816" w:rsidP="00067816">
      <w:pPr>
        <w:pStyle w:val="Paragrafoelenco"/>
        <w:numPr>
          <w:ilvl w:val="0"/>
          <w:numId w:val="2"/>
        </w:numPr>
        <w:spacing w:line="360" w:lineRule="auto"/>
        <w:jc w:val="both"/>
        <w:rPr>
          <w:rFonts w:ascii="Times New Roman" w:hAnsi="Times New Roman" w:cs="Times New Roman"/>
        </w:rPr>
      </w:pPr>
      <w:r>
        <w:rPr>
          <w:rFonts w:ascii="Times New Roman" w:hAnsi="Times New Roman" w:cs="Times New Roman"/>
        </w:rPr>
        <w:t>Non esiste un solo centro di tutti gli orbi celesti.</w:t>
      </w:r>
    </w:p>
    <w:p w14:paraId="1B9F3CE1" w14:textId="77777777" w:rsidR="00067816" w:rsidRDefault="00067816" w:rsidP="00067816">
      <w:pPr>
        <w:pStyle w:val="Paragrafoelenco"/>
        <w:numPr>
          <w:ilvl w:val="0"/>
          <w:numId w:val="2"/>
        </w:numPr>
        <w:spacing w:line="360" w:lineRule="auto"/>
        <w:jc w:val="both"/>
        <w:rPr>
          <w:rFonts w:ascii="Times New Roman" w:hAnsi="Times New Roman" w:cs="Times New Roman"/>
        </w:rPr>
      </w:pPr>
      <w:r>
        <w:rPr>
          <w:rFonts w:ascii="Times New Roman" w:hAnsi="Times New Roman" w:cs="Times New Roman"/>
        </w:rPr>
        <w:t>Il centro della Terra non è il centro dell’universo, ma solo della gravità e della sfera della Luna.</w:t>
      </w:r>
    </w:p>
    <w:p w14:paraId="46EF345E" w14:textId="77777777" w:rsidR="00067816" w:rsidRDefault="00067816" w:rsidP="00067816">
      <w:pPr>
        <w:pStyle w:val="Paragrafoelenco"/>
        <w:numPr>
          <w:ilvl w:val="0"/>
          <w:numId w:val="2"/>
        </w:numPr>
        <w:spacing w:line="360" w:lineRule="auto"/>
        <w:jc w:val="both"/>
        <w:rPr>
          <w:rFonts w:ascii="Times New Roman" w:hAnsi="Times New Roman" w:cs="Times New Roman"/>
        </w:rPr>
      </w:pPr>
      <w:r>
        <w:rPr>
          <w:rFonts w:ascii="Times New Roman" w:hAnsi="Times New Roman" w:cs="Times New Roman"/>
        </w:rPr>
        <w:t>Tutte le sfere ruotano intorno al Sole come al loro punto centrale e pertanto il centro dell’universo è intorno al Sole.</w:t>
      </w:r>
    </w:p>
    <w:p w14:paraId="61B8CF91" w14:textId="77777777" w:rsidR="00067816" w:rsidRDefault="00067816" w:rsidP="00067816">
      <w:pPr>
        <w:pStyle w:val="Paragrafoelenco"/>
        <w:numPr>
          <w:ilvl w:val="0"/>
          <w:numId w:val="2"/>
        </w:numPr>
        <w:spacing w:line="360" w:lineRule="auto"/>
        <w:jc w:val="both"/>
        <w:rPr>
          <w:rFonts w:ascii="Times New Roman" w:hAnsi="Times New Roman" w:cs="Times New Roman"/>
        </w:rPr>
      </w:pPr>
      <w:r>
        <w:rPr>
          <w:rFonts w:ascii="Times New Roman" w:hAnsi="Times New Roman" w:cs="Times New Roman"/>
        </w:rPr>
        <w:t>Il rapporto fra la distanza della Terra dal Sole e l’altezza del firmamento è minore del rapporto fra il raggio terrestre e la distanza Terra-Sole, di modo che la distanza della Terra dal Sole è impercettibile in confronto all’altezza del firmamento.</w:t>
      </w:r>
    </w:p>
    <w:p w14:paraId="09FFCA37" w14:textId="77777777" w:rsidR="00067816" w:rsidRDefault="00067816" w:rsidP="00067816">
      <w:pPr>
        <w:pStyle w:val="Paragrafoelenco"/>
        <w:numPr>
          <w:ilvl w:val="0"/>
          <w:numId w:val="2"/>
        </w:numPr>
        <w:spacing w:line="360" w:lineRule="auto"/>
        <w:jc w:val="both"/>
        <w:rPr>
          <w:rFonts w:ascii="Times New Roman" w:hAnsi="Times New Roman" w:cs="Times New Roman"/>
        </w:rPr>
      </w:pPr>
      <w:r>
        <w:rPr>
          <w:rFonts w:ascii="Times New Roman" w:hAnsi="Times New Roman" w:cs="Times New Roman"/>
        </w:rPr>
        <w:t>Qualunque moto appaia nel firmamento, non deriva da un qualche moto del firmamento, ma dal moto della Terra. Pertanto la Terra, con gli elementi a lei più vicini [l’atmosfera e le acque che giacciono sulla sua superficie] compie una completa rotazione sui suoi poli fissi in un moto diurno, mentre il firmamento e il più alto cielo rimangono immobili.</w:t>
      </w:r>
    </w:p>
    <w:p w14:paraId="34FD5FF8" w14:textId="77777777" w:rsidR="00067816" w:rsidRDefault="00067816" w:rsidP="00067816">
      <w:pPr>
        <w:pStyle w:val="Paragrafoelenco"/>
        <w:numPr>
          <w:ilvl w:val="0"/>
          <w:numId w:val="2"/>
        </w:numPr>
        <w:spacing w:line="360" w:lineRule="auto"/>
        <w:jc w:val="both"/>
        <w:rPr>
          <w:rFonts w:ascii="Times New Roman" w:hAnsi="Times New Roman" w:cs="Times New Roman"/>
        </w:rPr>
      </w:pPr>
      <w:r>
        <w:rPr>
          <w:rFonts w:ascii="Times New Roman" w:hAnsi="Times New Roman" w:cs="Times New Roman"/>
        </w:rPr>
        <w:t>Ciò che ci appare come movimenti del Sole non deriva dal suo moto, ma dal moto della Terra e della nostra sfera con la quale ruotiamo attorno al Sole come ogni altro pianeta. La Terra ha, pertanto, più di un movimento.</w:t>
      </w:r>
    </w:p>
    <w:p w14:paraId="77578B93" w14:textId="77777777" w:rsidR="00067816" w:rsidRPr="00010405" w:rsidRDefault="00067816" w:rsidP="00067816">
      <w:pPr>
        <w:pStyle w:val="Paragrafoelenco"/>
        <w:numPr>
          <w:ilvl w:val="0"/>
          <w:numId w:val="2"/>
        </w:numPr>
        <w:spacing w:line="360" w:lineRule="auto"/>
        <w:jc w:val="both"/>
        <w:rPr>
          <w:rFonts w:ascii="Times New Roman" w:hAnsi="Times New Roman" w:cs="Times New Roman"/>
        </w:rPr>
      </w:pPr>
      <w:r>
        <w:rPr>
          <w:rFonts w:ascii="Times New Roman" w:hAnsi="Times New Roman" w:cs="Times New Roman"/>
        </w:rPr>
        <w:t>L’apparente moto retrogrado e diretto dei pianeti non deriva dal loro moto, ma da quello della Terra. Il moto della sola Terra è pertanto sufficiente a spiegare tutte le disuguaglianze che appaiono nel cielo.</w:t>
      </w:r>
    </w:p>
    <w:p w14:paraId="7492887A" w14:textId="77777777" w:rsidR="00067816" w:rsidRPr="007930D3" w:rsidRDefault="00067816" w:rsidP="00067816">
      <w:pPr>
        <w:spacing w:line="360" w:lineRule="auto"/>
        <w:rPr>
          <w:rFonts w:ascii="Times New Roman" w:hAnsi="Times New Roman" w:cs="Times New Roman"/>
        </w:rPr>
      </w:pPr>
    </w:p>
    <w:p w14:paraId="348A96C0" w14:textId="77777777" w:rsidR="00067816" w:rsidRPr="000F63EE" w:rsidRDefault="00067816" w:rsidP="00067816">
      <w:pPr>
        <w:spacing w:line="360" w:lineRule="auto"/>
        <w:rPr>
          <w:rFonts w:ascii="Times New Roman" w:hAnsi="Times New Roman" w:cs="Times New Roman"/>
          <w:sz w:val="22"/>
          <w:szCs w:val="22"/>
        </w:rPr>
      </w:pPr>
      <w:r>
        <w:rPr>
          <w:rFonts w:ascii="Times New Roman" w:hAnsi="Times New Roman" w:cs="Times New Roman"/>
          <w:i/>
          <w:sz w:val="22"/>
          <w:szCs w:val="22"/>
        </w:rPr>
        <w:t xml:space="preserve">Copernico: i sette assiomi della nuova </w:t>
      </w:r>
      <w:r w:rsidRPr="00A301B0">
        <w:rPr>
          <w:rFonts w:ascii="Times New Roman" w:hAnsi="Times New Roman" w:cs="Times New Roman"/>
          <w:i/>
          <w:sz w:val="22"/>
          <w:szCs w:val="22"/>
        </w:rPr>
        <w:t>astronomia</w:t>
      </w:r>
      <w:r>
        <w:rPr>
          <w:rFonts w:ascii="Times New Roman" w:hAnsi="Times New Roman" w:cs="Times New Roman"/>
          <w:sz w:val="22"/>
          <w:szCs w:val="22"/>
        </w:rPr>
        <w:t xml:space="preserve">, in </w:t>
      </w:r>
      <w:r w:rsidRPr="00A301B0">
        <w:rPr>
          <w:rFonts w:ascii="Times New Roman" w:hAnsi="Times New Roman" w:cs="Times New Roman"/>
          <w:sz w:val="22"/>
          <w:szCs w:val="22"/>
        </w:rPr>
        <w:t>La</w:t>
      </w:r>
      <w:r>
        <w:rPr>
          <w:rFonts w:ascii="Times New Roman" w:hAnsi="Times New Roman" w:cs="Times New Roman"/>
          <w:i/>
          <w:sz w:val="22"/>
          <w:szCs w:val="22"/>
        </w:rPr>
        <w:t xml:space="preserve"> rivoluzione scientifica; da Copernico a Newton</w:t>
      </w:r>
      <w:r>
        <w:rPr>
          <w:rFonts w:ascii="Times New Roman" w:hAnsi="Times New Roman" w:cs="Times New Roman"/>
          <w:sz w:val="22"/>
          <w:szCs w:val="22"/>
        </w:rPr>
        <w:t xml:space="preserve">, a cura di P. Rossi, Torino, Loescher, 1986. </w:t>
      </w:r>
    </w:p>
    <w:p w14:paraId="43C602EA" w14:textId="77777777" w:rsidR="00067816" w:rsidRPr="000F63EE" w:rsidRDefault="00067816" w:rsidP="00067816"/>
    <w:p w14:paraId="1E6AA992" w14:textId="77777777" w:rsidR="00067816" w:rsidRDefault="00067816" w:rsidP="00067816"/>
    <w:p w14:paraId="7CF8025A" w14:textId="77777777" w:rsidR="00067816" w:rsidRDefault="00067816" w:rsidP="00067816">
      <w:pPr>
        <w:rPr>
          <w:rFonts w:ascii="Times New Roman" w:hAnsi="Times New Roman" w:cs="Times New Roman"/>
          <w:caps/>
        </w:rPr>
      </w:pPr>
      <w:r>
        <w:rPr>
          <w:rFonts w:ascii="Times New Roman" w:hAnsi="Times New Roman" w:cs="Times New Roman"/>
          <w:caps/>
        </w:rPr>
        <w:br w:type="page"/>
      </w:r>
    </w:p>
    <w:p w14:paraId="517F3F5D" w14:textId="77777777" w:rsidR="00067816" w:rsidRPr="00E8481F" w:rsidRDefault="00067816" w:rsidP="00067816">
      <w:pPr>
        <w:spacing w:line="360" w:lineRule="auto"/>
        <w:jc w:val="center"/>
        <w:rPr>
          <w:rFonts w:ascii="Times New Roman" w:hAnsi="Times New Roman" w:cs="Times New Roman"/>
          <w:caps/>
        </w:rPr>
      </w:pPr>
      <w:r>
        <w:rPr>
          <w:rFonts w:ascii="Times New Roman" w:hAnsi="Times New Roman" w:cs="Times New Roman"/>
          <w:caps/>
        </w:rPr>
        <w:lastRenderedPageBreak/>
        <w:t xml:space="preserve">la condanna di michele serveto (27 </w:t>
      </w:r>
      <w:r w:rsidRPr="009B613A">
        <w:rPr>
          <w:rFonts w:ascii="Times New Roman" w:hAnsi="Times New Roman" w:cs="Times New Roman"/>
        </w:rPr>
        <w:t>ottobre</w:t>
      </w:r>
      <w:r>
        <w:rPr>
          <w:rFonts w:ascii="Times New Roman" w:hAnsi="Times New Roman" w:cs="Times New Roman"/>
          <w:caps/>
        </w:rPr>
        <w:t xml:space="preserve"> 1553)</w:t>
      </w:r>
    </w:p>
    <w:p w14:paraId="19AEB89E" w14:textId="77777777" w:rsidR="00067816" w:rsidRPr="00E8481F" w:rsidRDefault="00067816" w:rsidP="00067816">
      <w:pPr>
        <w:spacing w:line="360" w:lineRule="auto"/>
        <w:rPr>
          <w:rFonts w:ascii="Times New Roman" w:hAnsi="Times New Roman" w:cs="Times New Roman"/>
        </w:rPr>
      </w:pPr>
    </w:p>
    <w:p w14:paraId="5EED331A" w14:textId="77777777" w:rsidR="00067816"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Noi, sindaci e giudici dei casi penali di questa città, avendo presenziato al procedimento contro di voi, Michele Serveto del paese di Aragona, ed avendo visto le vostre volontarie e ripetute ammissioni e i vostri libri, giudichiamo che voi, Serveto, abbiate per gran tempo diffuso una dottrina falsa e assolutamente eretica, sprezzante di ogni rimostranza e correzione, e che abbiate con ostinazione malvagia e perversa sparso e divulgato, persino in libri stampati, opinioni contro il Padre, il Figlio, e lo Spirito Santo e che abbiate cercato di provocare uno scisma e di turbare la Chiesa di Dio, per la qual cosa molte anime possono essere state rovinate e perdute, attività orribile, sconvolgente, scandalosa e contagiosa.</w:t>
      </w:r>
    </w:p>
    <w:p w14:paraId="4CCE6501" w14:textId="77777777" w:rsidR="00067816"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E voi non avete avuto vergogna né orrore di mettervi contro la divina Maestà e la Santa Trinità, cercando sempre con ostinazione di infettare il mondo con il vostro fetido ed eretico veleno. Per queste ed altre ragioni, desiderando purgare la Chiesa da tale infezione ed eliminare l’arto marco, dopo esserci consultati con i cittadini e aver invocato il nome di Dio per emettere un giusto verdetto […], emettiamo la sentenza finale e vi condanniamo a essere legato e portato a Champel e là messo al rogo e bruciato insieme ai vostri libri fino a che non sarete cenere.</w:t>
      </w:r>
    </w:p>
    <w:p w14:paraId="2505BB2B" w14:textId="77777777" w:rsidR="00067816" w:rsidRPr="00AF5B0C"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E così sarà posta fine ai vostri giorni e sarà dato un esempio a coloro che intendessero commettere simili reati.</w:t>
      </w:r>
    </w:p>
    <w:p w14:paraId="67EA385C" w14:textId="77777777" w:rsidR="00067816" w:rsidRPr="00872C08" w:rsidRDefault="00067816" w:rsidP="00067816">
      <w:pPr>
        <w:spacing w:line="360" w:lineRule="auto"/>
        <w:jc w:val="both"/>
        <w:rPr>
          <w:rFonts w:ascii="Times New Roman" w:eastAsia="Times New Roman" w:hAnsi="Times New Roman" w:cs="Times New Roman"/>
          <w:sz w:val="22"/>
          <w:szCs w:val="22"/>
          <w:lang w:eastAsia="it-IT"/>
        </w:rPr>
      </w:pPr>
      <w:r w:rsidRPr="00E8481F">
        <w:rPr>
          <w:rFonts w:ascii="Times New Roman" w:eastAsia="Times New Roman" w:hAnsi="Times New Roman" w:cs="Times New Roman"/>
          <w:sz w:val="20"/>
          <w:szCs w:val="20"/>
          <w:lang w:eastAsia="it-IT"/>
        </w:rPr>
        <w:br/>
      </w:r>
      <w:r>
        <w:rPr>
          <w:rFonts w:ascii="Times New Roman" w:eastAsia="Times New Roman" w:hAnsi="Times New Roman" w:cs="Times New Roman"/>
          <w:sz w:val="22"/>
          <w:szCs w:val="22"/>
          <w:lang w:eastAsia="it-IT"/>
        </w:rPr>
        <w:t xml:space="preserve">in R.H. Bainton, </w:t>
      </w:r>
      <w:r>
        <w:rPr>
          <w:rFonts w:ascii="Times New Roman" w:eastAsia="Times New Roman" w:hAnsi="Times New Roman" w:cs="Times New Roman"/>
          <w:i/>
          <w:sz w:val="22"/>
          <w:szCs w:val="22"/>
          <w:lang w:eastAsia="it-IT"/>
        </w:rPr>
        <w:t>La lotta per la libertà religiosa</w:t>
      </w:r>
      <w:r>
        <w:rPr>
          <w:rFonts w:ascii="Times New Roman" w:eastAsia="Times New Roman" w:hAnsi="Times New Roman" w:cs="Times New Roman"/>
          <w:sz w:val="22"/>
          <w:szCs w:val="22"/>
          <w:lang w:eastAsia="it-IT"/>
        </w:rPr>
        <w:t>, Bologna</w:t>
      </w:r>
      <w:r w:rsidRPr="00872C08">
        <w:rPr>
          <w:rFonts w:ascii="Times New Roman" w:eastAsia="Times New Roman" w:hAnsi="Times New Roman" w:cs="Times New Roman"/>
          <w:sz w:val="22"/>
          <w:szCs w:val="22"/>
          <w:lang w:eastAsia="it-IT"/>
        </w:rPr>
        <w:t xml:space="preserve">, </w:t>
      </w:r>
      <w:r>
        <w:rPr>
          <w:rFonts w:ascii="Times New Roman" w:eastAsia="Times New Roman" w:hAnsi="Times New Roman" w:cs="Times New Roman"/>
          <w:sz w:val="22"/>
          <w:szCs w:val="22"/>
          <w:lang w:eastAsia="it-IT"/>
        </w:rPr>
        <w:t>Il Mulino, 1982.</w:t>
      </w:r>
    </w:p>
    <w:p w14:paraId="1F81162A" w14:textId="77777777" w:rsidR="00067816" w:rsidRDefault="00067816" w:rsidP="00067816">
      <w:pPr>
        <w:rPr>
          <w:rFonts w:ascii="Times" w:hAnsi="Times" w:cs="Times New Roman"/>
          <w:caps/>
          <w:color w:val="000000"/>
          <w:lang w:eastAsia="it-IT"/>
        </w:rPr>
      </w:pPr>
      <w:r>
        <w:rPr>
          <w:rFonts w:ascii="Times" w:hAnsi="Times" w:cs="Times New Roman"/>
          <w:caps/>
          <w:color w:val="000000"/>
          <w:lang w:eastAsia="it-IT"/>
        </w:rPr>
        <w:br w:type="page"/>
      </w:r>
    </w:p>
    <w:p w14:paraId="363BFC96" w14:textId="77777777" w:rsidR="00067816" w:rsidRPr="006420F5" w:rsidRDefault="00067816" w:rsidP="00067816">
      <w:pPr>
        <w:spacing w:line="360" w:lineRule="auto"/>
        <w:jc w:val="center"/>
        <w:rPr>
          <w:rFonts w:ascii="Times" w:hAnsi="Times" w:cs="Times New Roman"/>
          <w:color w:val="000000"/>
          <w:lang w:eastAsia="it-IT"/>
        </w:rPr>
      </w:pPr>
      <w:r w:rsidRPr="006420F5">
        <w:rPr>
          <w:rFonts w:ascii="Times" w:hAnsi="Times" w:cs="Times New Roman"/>
          <w:caps/>
          <w:color w:val="000000"/>
          <w:lang w:eastAsia="it-IT"/>
        </w:rPr>
        <w:lastRenderedPageBreak/>
        <w:t>Jean Bodin e la rivoluzione dei prezzi</w:t>
      </w:r>
      <w:r w:rsidRPr="006420F5">
        <w:rPr>
          <w:rFonts w:ascii="Times" w:hAnsi="Times" w:cs="Times New Roman"/>
          <w:color w:val="000000"/>
          <w:lang w:eastAsia="it-IT"/>
        </w:rPr>
        <w:t xml:space="preserve"> (1568)</w:t>
      </w:r>
    </w:p>
    <w:p w14:paraId="3655CA3A" w14:textId="77777777" w:rsidR="00067816" w:rsidRDefault="00067816" w:rsidP="00067816">
      <w:pPr>
        <w:spacing w:line="360" w:lineRule="auto"/>
        <w:jc w:val="both"/>
        <w:rPr>
          <w:rFonts w:ascii="Times" w:hAnsi="Times" w:cs="Times New Roman"/>
          <w:color w:val="000000"/>
          <w:lang w:eastAsia="it-IT"/>
        </w:rPr>
      </w:pPr>
    </w:p>
    <w:p w14:paraId="143BF4B4" w14:textId="77777777" w:rsidR="00067816" w:rsidRPr="006420F5" w:rsidRDefault="00067816" w:rsidP="00067816">
      <w:pPr>
        <w:spacing w:line="360" w:lineRule="auto"/>
        <w:jc w:val="both"/>
        <w:rPr>
          <w:rFonts w:ascii="Times" w:hAnsi="Times" w:cs="Times New Roman"/>
          <w:color w:val="000000"/>
          <w:lang w:eastAsia="it-IT"/>
        </w:rPr>
      </w:pPr>
      <w:r w:rsidRPr="006420F5">
        <w:rPr>
          <w:rFonts w:ascii="Times" w:hAnsi="Times" w:cs="Times New Roman"/>
          <w:color w:val="000000"/>
          <w:lang w:eastAsia="it-IT"/>
        </w:rPr>
        <w:t>Trovo che il rincaro che noi vediamo viene da quattro cause. La principale e quasi sola (che nessuno finora ha toccato) è l'abbondanza d'oro e d'argento che è oggi in questo Regno maggiore di quanto sia mai stata da quattrocento anni. La seconda occasione di rincaro viene in parte dai monopoli. La terza è la carestia, che è causata sia dalle esportazioni che dagli sprechi. L'ultima è il piacere dei re e dei gran signori, che accresce il prezzo delle cose che essi amano. Mi soffermerò brevemente su ciascuno di questi punti.</w:t>
      </w:r>
    </w:p>
    <w:p w14:paraId="5B276ADD" w14:textId="77777777" w:rsidR="00067816" w:rsidRPr="006420F5" w:rsidRDefault="00067816" w:rsidP="00067816">
      <w:pPr>
        <w:spacing w:line="360" w:lineRule="auto"/>
        <w:jc w:val="both"/>
        <w:rPr>
          <w:rFonts w:ascii="Times" w:hAnsi="Times" w:cs="Times New Roman"/>
          <w:color w:val="000000"/>
          <w:lang w:eastAsia="it-IT"/>
        </w:rPr>
      </w:pPr>
      <w:r w:rsidRPr="006420F5">
        <w:rPr>
          <w:rFonts w:ascii="Times" w:hAnsi="Times" w:cs="Times New Roman"/>
          <w:color w:val="000000"/>
          <w:lang w:eastAsia="it-IT"/>
        </w:rPr>
        <w:t xml:space="preserve">La principale causa che fa rincarare ogni cosa in qualsiasi luogo è l'abbondanza di ciò che dà </w:t>
      </w:r>
      <w:r>
        <w:rPr>
          <w:rFonts w:ascii="Times" w:hAnsi="Times" w:cs="Times New Roman"/>
          <w:color w:val="000000"/>
          <w:lang w:eastAsia="it-IT"/>
        </w:rPr>
        <w:t>stima e prezzo alle cose. [...</w:t>
      </w:r>
      <w:r w:rsidRPr="006420F5">
        <w:rPr>
          <w:rFonts w:ascii="Times" w:hAnsi="Times" w:cs="Times New Roman"/>
          <w:color w:val="000000"/>
          <w:lang w:eastAsia="it-IT"/>
        </w:rPr>
        <w:t>] Bisogna dunque mostrare che trecento anni fa non c'era in questo regno tanto oro e argento quanto oggi. [ ... ]</w:t>
      </w:r>
    </w:p>
    <w:p w14:paraId="123B9973" w14:textId="77777777" w:rsidR="00067816" w:rsidRPr="006420F5" w:rsidRDefault="00067816" w:rsidP="00067816">
      <w:pPr>
        <w:spacing w:line="360" w:lineRule="auto"/>
        <w:jc w:val="both"/>
        <w:rPr>
          <w:rFonts w:ascii="Times" w:hAnsi="Times" w:cs="Times New Roman"/>
          <w:color w:val="000000"/>
          <w:lang w:eastAsia="it-IT"/>
        </w:rPr>
      </w:pPr>
      <w:r w:rsidRPr="006420F5">
        <w:rPr>
          <w:rFonts w:ascii="Times" w:hAnsi="Times" w:cs="Times New Roman"/>
          <w:color w:val="000000"/>
          <w:lang w:eastAsia="it-IT"/>
        </w:rPr>
        <w:t xml:space="preserve">Ma, dirà qualcuno, da dove è venuto tanto oro e argento in questo frattempo? [...] Da centoventi anni [...] i portoghesi, veleggiando in alto mare con la bussola, si sono impadroniti del Golfo Persico ed in parte del Mar Rosso e in questo modo hanno riempito i loro vascelli delle ricchezze dell'India e dell'Arabia meridionale, frustrando i veneziani e i genovesi, che prendevano le merci in Egitto ed in Siria e poi ce le rivendevano al dettaglio a peso d'oro. Allo stesso tempo i castigliani, avendo messo sotto il loro potere le nuove terre piene d'oro e d'argento, ne </w:t>
      </w:r>
      <w:r>
        <w:rPr>
          <w:rFonts w:ascii="Times" w:hAnsi="Times" w:cs="Times New Roman"/>
          <w:color w:val="000000"/>
          <w:lang w:eastAsia="it-IT"/>
        </w:rPr>
        <w:t>hanno riempito la Spagna. [...</w:t>
      </w:r>
      <w:r w:rsidRPr="006420F5">
        <w:rPr>
          <w:rFonts w:ascii="Times" w:hAnsi="Times" w:cs="Times New Roman"/>
          <w:color w:val="000000"/>
          <w:lang w:eastAsia="it-IT"/>
        </w:rPr>
        <w:t>] Accade ora che gli Spagnoli, che si procurano dalla Francia i loro mezzi di vita, essendo costretti inevitabilmente a prendere qui grani, tele, drappi, pastello, robbia</w:t>
      </w:r>
      <w:r w:rsidRPr="006420F5">
        <w:rPr>
          <w:rFonts w:ascii="Times" w:hAnsi="Times" w:cs="Times New Roman"/>
          <w:color w:val="000000"/>
          <w:vertAlign w:val="superscript"/>
          <w:lang w:eastAsia="it-IT"/>
        </w:rPr>
        <w:t>1</w:t>
      </w:r>
      <w:r w:rsidRPr="006420F5">
        <w:rPr>
          <w:rFonts w:ascii="Times" w:hAnsi="Times" w:cs="Times New Roman"/>
          <w:color w:val="000000"/>
          <w:lang w:eastAsia="it-IT"/>
        </w:rPr>
        <w:t>, carta, libri e ogni altro manufatto, ci vanno a cercare in capo al mondo l'oro, l'argento e le spezie.</w:t>
      </w:r>
    </w:p>
    <w:p w14:paraId="137A793E" w14:textId="77777777" w:rsidR="00067816" w:rsidRDefault="00067816" w:rsidP="00067816">
      <w:pPr>
        <w:spacing w:line="360" w:lineRule="auto"/>
        <w:jc w:val="both"/>
        <w:rPr>
          <w:rFonts w:ascii="Times" w:hAnsi="Times" w:cs="Times New Roman"/>
          <w:color w:val="000000"/>
          <w:sz w:val="22"/>
          <w:szCs w:val="22"/>
          <w:lang w:eastAsia="it-IT"/>
        </w:rPr>
      </w:pPr>
    </w:p>
    <w:p w14:paraId="5C89F64B" w14:textId="77777777" w:rsidR="00067816" w:rsidRPr="006420F5" w:rsidRDefault="00067816" w:rsidP="00067816">
      <w:pPr>
        <w:spacing w:line="360" w:lineRule="auto"/>
        <w:jc w:val="both"/>
        <w:rPr>
          <w:rFonts w:ascii="Times" w:hAnsi="Times" w:cs="Times New Roman"/>
          <w:color w:val="000000"/>
          <w:sz w:val="22"/>
          <w:szCs w:val="22"/>
          <w:lang w:eastAsia="it-IT"/>
        </w:rPr>
      </w:pPr>
      <w:r w:rsidRPr="006420F5">
        <w:rPr>
          <w:rFonts w:ascii="Times" w:hAnsi="Times" w:cs="Times New Roman"/>
          <w:color w:val="000000"/>
          <w:sz w:val="22"/>
          <w:szCs w:val="22"/>
          <w:lang w:eastAsia="it-IT"/>
        </w:rPr>
        <w:t>J. Bodin, </w:t>
      </w:r>
      <w:r w:rsidRPr="006420F5">
        <w:rPr>
          <w:rFonts w:ascii="Times" w:hAnsi="Times" w:cs="Times New Roman"/>
          <w:i/>
          <w:iCs/>
          <w:color w:val="000000"/>
          <w:sz w:val="22"/>
          <w:szCs w:val="22"/>
          <w:lang w:eastAsia="it-IT"/>
        </w:rPr>
        <w:t>La réponse aux Paradoxes de M. de Malestroit</w:t>
      </w:r>
      <w:r w:rsidRPr="006420F5">
        <w:rPr>
          <w:rFonts w:ascii="Times" w:hAnsi="Times" w:cs="Times New Roman"/>
          <w:color w:val="000000"/>
          <w:sz w:val="22"/>
          <w:szCs w:val="22"/>
          <w:lang w:eastAsia="it-IT"/>
        </w:rPr>
        <w:t>, in J. Y. Le Branchu, </w:t>
      </w:r>
      <w:r w:rsidRPr="006420F5">
        <w:rPr>
          <w:rFonts w:ascii="Times" w:hAnsi="Times" w:cs="Times New Roman"/>
          <w:i/>
          <w:iCs/>
          <w:color w:val="000000"/>
          <w:sz w:val="22"/>
          <w:szCs w:val="22"/>
          <w:lang w:eastAsia="it-IT"/>
        </w:rPr>
        <w:t>Ecrits notables sur la monnaie. De Copernic à Davanzati</w:t>
      </w:r>
      <w:r w:rsidRPr="006420F5">
        <w:rPr>
          <w:rFonts w:ascii="Times" w:hAnsi="Times" w:cs="Times New Roman"/>
          <w:color w:val="000000"/>
          <w:sz w:val="22"/>
          <w:szCs w:val="22"/>
          <w:lang w:eastAsia="it-IT"/>
        </w:rPr>
        <w:t>, Paris, 1934.</w:t>
      </w:r>
    </w:p>
    <w:p w14:paraId="33BA92FC" w14:textId="77777777" w:rsidR="00067816" w:rsidRPr="006420F5" w:rsidRDefault="00067816" w:rsidP="00067816">
      <w:pPr>
        <w:spacing w:line="360" w:lineRule="auto"/>
        <w:jc w:val="both"/>
        <w:rPr>
          <w:rFonts w:ascii="Times New Roman" w:eastAsia="Times New Roman" w:hAnsi="Times New Roman" w:cs="Times New Roman"/>
          <w:sz w:val="22"/>
          <w:szCs w:val="22"/>
          <w:lang w:eastAsia="it-IT"/>
        </w:rPr>
      </w:pPr>
    </w:p>
    <w:p w14:paraId="17A58B11" w14:textId="77777777" w:rsidR="00067816" w:rsidRDefault="00067816" w:rsidP="00067816"/>
    <w:p w14:paraId="44D4C386" w14:textId="77777777" w:rsidR="00067816" w:rsidRDefault="00067816" w:rsidP="00067816">
      <w:pPr>
        <w:rPr>
          <w:rFonts w:ascii="Times New Roman" w:hAnsi="Times New Roman" w:cs="Times New Roman"/>
          <w:caps/>
        </w:rPr>
      </w:pPr>
      <w:r>
        <w:rPr>
          <w:rFonts w:ascii="Times New Roman" w:hAnsi="Times New Roman" w:cs="Times New Roman"/>
          <w:caps/>
        </w:rPr>
        <w:br w:type="page"/>
      </w:r>
    </w:p>
    <w:p w14:paraId="315DB5EF" w14:textId="77777777" w:rsidR="00067816" w:rsidRPr="003E188C" w:rsidRDefault="00067816" w:rsidP="00067816">
      <w:pPr>
        <w:tabs>
          <w:tab w:val="left" w:pos="567"/>
        </w:tabs>
        <w:spacing w:line="360" w:lineRule="auto"/>
        <w:jc w:val="center"/>
        <w:rPr>
          <w:rFonts w:ascii="Times New Roman" w:hAnsi="Times New Roman" w:cs="Times New Roman"/>
        </w:rPr>
      </w:pPr>
      <w:r w:rsidRPr="003E188C">
        <w:rPr>
          <w:rFonts w:ascii="Times New Roman" w:hAnsi="Times New Roman" w:cs="Times New Roman"/>
          <w:caps/>
        </w:rPr>
        <w:lastRenderedPageBreak/>
        <w:t>Il potere assoluto secondo Jean Bodin</w:t>
      </w:r>
      <w:r w:rsidRPr="003E188C">
        <w:rPr>
          <w:rFonts w:ascii="Times New Roman" w:hAnsi="Times New Roman" w:cs="Times New Roman"/>
        </w:rPr>
        <w:t xml:space="preserve"> (1576)</w:t>
      </w:r>
    </w:p>
    <w:p w14:paraId="73196BE3" w14:textId="77777777" w:rsidR="00067816" w:rsidRPr="003E188C" w:rsidRDefault="00067816" w:rsidP="00067816">
      <w:pPr>
        <w:spacing w:line="360" w:lineRule="auto"/>
        <w:rPr>
          <w:rFonts w:ascii="Times New Roman" w:hAnsi="Times New Roman" w:cs="Times New Roman"/>
        </w:rPr>
      </w:pPr>
    </w:p>
    <w:p w14:paraId="314CCA0B"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Per sovranità s’intende quel potere assoluto e perpetuo ch’è proprio dello Stato […].</w:t>
      </w:r>
    </w:p>
    <w:p w14:paraId="69EFD518"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Per disposizione della legge, la persona del sovrano è sempre esente da quell’autorità e da quel potere, qualunque sia, che conferisce ad altri; […] non perde mai il diritto di comandare o di giudicare […] le cause di cui ha incaricato il suo suddito come commissario o ufficiale; e sempre può revocare a questo il potere che gli è stato concesso sia in forma di commissione sia a titolo d’ufficio, oppure sospenderlo per tutto il tempo che creda […].</w:t>
      </w:r>
    </w:p>
    <w:p w14:paraId="30CEF667"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Chi è sovrano, insomma, non deve essere in alcun modo soggetto al comando altrui, e deve poter dare legge ai sudditi, e scancellare le parole inutili in essa per sostituirne altre, cosa che non può fare che è soggetto alle leggi o a persone che esercitino potere su di lui. Per questo la legge dice che il principe non è soggetto all’autorità delle leggi […]. È noto che leggi, ordinanze, lettere patenti, privilegi, concessioni dei principi, hanno vigore soltanto durante la vita di questi, a meno che il principe successivo dopo averle prese in esame, non le confermi o per lo meno le tolleri […].</w:t>
      </w:r>
    </w:p>
    <w:p w14:paraId="0ECF8A7D"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Se dunque il principe è sovrano è per legge esente dalle leggi dei predecessori, ancor meno egli sarà obbligato a osservare le leggi e le ordinanze fatte da lui stesso […].</w:t>
      </w:r>
    </w:p>
    <w:p w14:paraId="4B00924F"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È ormai chiaro che il punto più alto della maestà sovrana sta nel dar legge ai sudditi in generale e in particolare, senza bisogno del loro consenso. A parte ciò che avviene in altri regni, qui nel nostro abbiamo spesso visto certe consuetudini generali abolite dagli editti dei re, senza consultare gli stati in proposito, quando l’ingiustizia di esse era palese […].</w:t>
      </w:r>
    </w:p>
    <w:p w14:paraId="6FF9C3AD"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Sotto questo potere di dare e annullare le leggi sono compresi tutti gli altri diritti e prerogative sovrane; cosicché potremmo dire che è questa la sola vera e propria prerogativa sovrana, che comprende in sé tutte le altre. Ma, se si vuole enumerare questa altre prerogative, si può dire ch’esse sono il dichiarare la guerra e il concludere la pace, il discutere in appello il giudizio dei magistrati, l’istituire o destituire i più alti ufficiali, l’imporre gravami e contributi ai sudditi o esentarli da essi, il concedere grazie o dispense contro il rigore delle leggi, l’alzare o abbassare il titolo, valore e piede delle monete, il far giurare sudditi e uomini ligi di serbare fedeltà senza alcuna eccezione a colui il giuramento è dovuto […].</w:t>
      </w:r>
    </w:p>
    <w:p w14:paraId="5BD4C207"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Quanto però alle leggi naturali e divine, tutti i principi della terra vi sono soggetti, né è in loro potere trasgredirle, se non vogliono rendersi colpevoli di lesa maestà divina, mettendosi in guerra contro quel Dio alla cui maestà tutti i principi della terra devono sottostare chinando la testa con assoluto timore e piena reverenza […].</w:t>
      </w:r>
    </w:p>
    <w:p w14:paraId="0C245BE4"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lastRenderedPageBreak/>
        <w:t>IL principe non può derogare a quelle leggi che riguardano la struttura stessa del regno e il suo assetto fondamentale, in quanto esse sono connesse alla corona e a questa inscindibilmente unite (tale è, per esempio, la legge salica).</w:t>
      </w:r>
    </w:p>
    <w:p w14:paraId="69E5E908" w14:textId="77777777" w:rsidR="00067816" w:rsidRPr="003E188C" w:rsidRDefault="00067816" w:rsidP="00067816">
      <w:pPr>
        <w:spacing w:line="360" w:lineRule="auto"/>
        <w:jc w:val="both"/>
        <w:rPr>
          <w:rFonts w:ascii="Times New Roman" w:hAnsi="Times New Roman" w:cs="Times New Roman"/>
        </w:rPr>
      </w:pPr>
      <w:r>
        <w:rPr>
          <w:rFonts w:ascii="Times New Roman" w:hAnsi="Times New Roman" w:cs="Times New Roman"/>
        </w:rPr>
        <w:t>Per tutte quelle consuetudini generali e particolari che non riguardano la struttura fondamentale del Regno, non si ha l’abitudine di far cambiamenti se non dopo avere debitamente convocato gli stati generali di Francia oppure gli stati de singolo baliaggio; ma ciò non vuol dire che sia necessario seguire il loro parere o che il re non possa fare il contrario di ciò che gli si chiederà, se l’assista la ragione naturale e la giustizia dei propositi. Proprio questo fa risaltare la grandezza e la maestà di un principe sovrano, che gli stati di tutto il popolo si riuniscano e gli presentino richieste e suppliche in tutta umiltà, senza avere alcun potere di dare ordini, fare decreti, né alcuna facoltà deliberativa; sì che ciò che al principe piace consentire o negare, comandare o proibire, passa in vigore di legge, di editto, di ordinanza.</w:t>
      </w:r>
    </w:p>
    <w:p w14:paraId="3429C261" w14:textId="77777777" w:rsidR="00067816" w:rsidRPr="003E188C" w:rsidRDefault="00067816" w:rsidP="00067816">
      <w:pPr>
        <w:spacing w:line="360" w:lineRule="auto"/>
        <w:rPr>
          <w:rFonts w:ascii="Times New Roman" w:hAnsi="Times New Roman" w:cs="Times New Roman"/>
        </w:rPr>
      </w:pPr>
    </w:p>
    <w:p w14:paraId="4112E159" w14:textId="77777777" w:rsidR="00067816" w:rsidRPr="003E188C" w:rsidRDefault="00067816" w:rsidP="00067816">
      <w:pPr>
        <w:spacing w:line="360" w:lineRule="auto"/>
        <w:jc w:val="both"/>
        <w:rPr>
          <w:rFonts w:ascii="Times New Roman" w:eastAsia="Times New Roman" w:hAnsi="Times New Roman" w:cs="Times New Roman"/>
          <w:sz w:val="22"/>
          <w:szCs w:val="22"/>
          <w:lang w:eastAsia="it-IT"/>
        </w:rPr>
      </w:pPr>
      <w:r w:rsidRPr="003E188C">
        <w:rPr>
          <w:rFonts w:ascii="Times New Roman" w:eastAsia="Times New Roman" w:hAnsi="Times New Roman" w:cs="Times New Roman"/>
          <w:sz w:val="22"/>
          <w:szCs w:val="22"/>
          <w:lang w:eastAsia="it-IT"/>
        </w:rPr>
        <w:t xml:space="preserve">J. Bodin, </w:t>
      </w:r>
      <w:r w:rsidRPr="003E188C">
        <w:rPr>
          <w:rFonts w:ascii="Times New Roman" w:eastAsia="Times New Roman" w:hAnsi="Times New Roman" w:cs="Times New Roman"/>
          <w:i/>
          <w:sz w:val="22"/>
          <w:szCs w:val="22"/>
          <w:lang w:eastAsia="it-IT"/>
        </w:rPr>
        <w:t>I sei libri dello Stato</w:t>
      </w:r>
      <w:r w:rsidRPr="003E188C">
        <w:rPr>
          <w:rFonts w:ascii="Times New Roman" w:eastAsia="Times New Roman" w:hAnsi="Times New Roman" w:cs="Times New Roman"/>
          <w:sz w:val="22"/>
          <w:szCs w:val="22"/>
          <w:lang w:eastAsia="it-IT"/>
        </w:rPr>
        <w:t>, a cura di M. Isnardi Parente, Torino, Utet, 1964.</w:t>
      </w:r>
    </w:p>
    <w:p w14:paraId="0C5BF292" w14:textId="77777777" w:rsidR="00067816" w:rsidRDefault="00067816" w:rsidP="00067816">
      <w:pPr>
        <w:spacing w:line="360" w:lineRule="auto"/>
      </w:pPr>
    </w:p>
    <w:p w14:paraId="3E757958" w14:textId="77777777" w:rsidR="00067816" w:rsidRPr="00E8481F" w:rsidRDefault="00067816" w:rsidP="00067816">
      <w:pPr>
        <w:spacing w:line="360" w:lineRule="auto"/>
        <w:jc w:val="center"/>
        <w:rPr>
          <w:rFonts w:ascii="Times New Roman" w:hAnsi="Times New Roman" w:cs="Times New Roman"/>
          <w:caps/>
        </w:rPr>
      </w:pPr>
      <w:r>
        <w:rPr>
          <w:rFonts w:ascii="Times New Roman" w:hAnsi="Times New Roman" w:cs="Times New Roman"/>
          <w:caps/>
        </w:rPr>
        <w:br w:type="page"/>
      </w:r>
      <w:r>
        <w:rPr>
          <w:rFonts w:ascii="Times New Roman" w:hAnsi="Times New Roman" w:cs="Times New Roman"/>
          <w:caps/>
        </w:rPr>
        <w:lastRenderedPageBreak/>
        <w:t>la “Barbarie” (1580)</w:t>
      </w:r>
    </w:p>
    <w:p w14:paraId="3BBD088D" w14:textId="77777777" w:rsidR="00067816" w:rsidRPr="00E8481F" w:rsidRDefault="00067816" w:rsidP="00067816">
      <w:pPr>
        <w:spacing w:line="360" w:lineRule="auto"/>
        <w:rPr>
          <w:rFonts w:ascii="Times New Roman" w:hAnsi="Times New Roman" w:cs="Times New Roman"/>
        </w:rPr>
      </w:pPr>
    </w:p>
    <w:p w14:paraId="5DFDCC0F" w14:textId="77777777" w:rsidR="00067816"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Ho avuto a lungo presso di me un uomo che aveva vissuto dieci o dodici anni in quell’altro mondo che è stato scoperto nel nostro secolo. Questa scoperta di un paese infinito sembra sia di molta importanza […].</w:t>
      </w:r>
    </w:p>
    <w:p w14:paraId="6C8A362F" w14:textId="77777777" w:rsidR="00067816"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Mi sembra che in quel popolo non vi sia nulla di barbaro e di selvaggio, a quanto me ne hanno riferito, se non che ognuno chiama barbarie quello che non è nei suoi usi; sembra infatti che noi non abbiamo altro punto di riferimento per la verità e la ragione che l’esempio e l’idea delle opinioni e degli usi del paese in cui siamo. Ivi è sempre la perfetta religione, il perfetto governo, l’uso perfetto e compiuto di ogni cosa. Quelli sono selvaggi allo stesso modo che noi chiamiamo selvatici i frutti che la natura ha prodotto da sé nel suo naturale sviluppo […].</w:t>
      </w:r>
    </w:p>
    <w:p w14:paraId="0D4DA802" w14:textId="77777777" w:rsidR="00067816"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Quei popoli mi sembrano barbari in quanto sono stati in scarsa misura modellati dallo spirito umano, e sono ancora molto vicini alla loro semplicità originaria. [Fra di loro] non esiste nessuna sorta di traffici, nessuna conoscenza delle lettere, nessuna scienza dei numeri, nessun nome di magistrato né di gerarchia politica; nessuna usanza di servitù, di ricchezza o di povertà, nessun contratto, nessuna successione, nessuna spartizione, nessuna occupazione, se non dilettevole; nessun rispetto della parentela, oltre a quello ordinario, nessun vestito, nessuna agricoltura, nessun uso di vino o di grano […].</w:t>
      </w:r>
    </w:p>
    <w:p w14:paraId="7732FCCF" w14:textId="77777777" w:rsidR="00067816"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Per un certo tempo trattano bene il loro prigioniero di guerra […], poi lo ammazzano a colpi di spada. Fatto ciò. Lo arrostiscono e lo mangiano tutti insieme, e ne mandano dei pezzi ai loro amici assenti. Non lo fanno, come si può pensare, per nutrirsene, come facevano anticamente gli Sciti; ma per esprimere una suprema vendetta […]. Non mi rammarico che noi rileviamo il barbarico orrore che c’è in tale modo di fare, ma del fatto che, pur giudicando le loro colpe, siamo tanto ciechi riguardo alle nostre […].</w:t>
      </w:r>
    </w:p>
    <w:p w14:paraId="7A199837" w14:textId="77777777" w:rsidR="00067816" w:rsidRPr="00AF5B0C"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Possiamo dunque ben chiamarli barbari, se li giudichiamo secondo le regole della ragione, ma non confrontiamoli con noi stessi, che li superiamo in ogni sorta di barbarie. La loro guerra è assolutamente nobile e generosa, e ha tutte le giustificazioni e tutta la bellezza che può avere questa malattia dell’umanità; tra loro essa non ha altro fondamento che la sola passione per il valore. Non lottano per la conquista di nuove terre […]. Se i loro vicini passano le montagne per venire ad assalirli, ed essi riportano la vittoria su di loro, la conquista del vincitore è la gloria, il vantaggio di aver mostrato la propria superiorità per valore e per coraggio.</w:t>
      </w:r>
    </w:p>
    <w:p w14:paraId="42F18279" w14:textId="77777777" w:rsidR="00067816" w:rsidRPr="00872C08" w:rsidRDefault="00067816" w:rsidP="00067816">
      <w:pPr>
        <w:spacing w:line="360" w:lineRule="auto"/>
        <w:jc w:val="both"/>
        <w:rPr>
          <w:rFonts w:ascii="Times New Roman" w:eastAsia="Times New Roman" w:hAnsi="Times New Roman" w:cs="Times New Roman"/>
          <w:sz w:val="22"/>
          <w:szCs w:val="22"/>
          <w:lang w:eastAsia="it-IT"/>
        </w:rPr>
      </w:pPr>
      <w:r w:rsidRPr="00E8481F">
        <w:rPr>
          <w:rFonts w:ascii="Times New Roman" w:eastAsia="Times New Roman" w:hAnsi="Times New Roman" w:cs="Times New Roman"/>
          <w:sz w:val="20"/>
          <w:szCs w:val="20"/>
          <w:lang w:eastAsia="it-IT"/>
        </w:rPr>
        <w:br/>
      </w:r>
      <w:r>
        <w:rPr>
          <w:rFonts w:ascii="Times New Roman" w:eastAsia="Times New Roman" w:hAnsi="Times New Roman" w:cs="Times New Roman"/>
          <w:sz w:val="22"/>
          <w:szCs w:val="22"/>
          <w:lang w:eastAsia="it-IT"/>
        </w:rPr>
        <w:t xml:space="preserve">M. de Montaigne, </w:t>
      </w:r>
      <w:r>
        <w:rPr>
          <w:rFonts w:ascii="Times New Roman" w:eastAsia="Times New Roman" w:hAnsi="Times New Roman" w:cs="Times New Roman"/>
          <w:i/>
          <w:sz w:val="22"/>
          <w:szCs w:val="22"/>
          <w:lang w:eastAsia="it-IT"/>
        </w:rPr>
        <w:t>Saggi</w:t>
      </w:r>
      <w:r>
        <w:rPr>
          <w:rFonts w:ascii="Times New Roman" w:eastAsia="Times New Roman" w:hAnsi="Times New Roman" w:cs="Times New Roman"/>
          <w:sz w:val="22"/>
          <w:szCs w:val="22"/>
          <w:lang w:eastAsia="it-IT"/>
        </w:rPr>
        <w:t>, a cura di F. Garavini</w:t>
      </w:r>
      <w:r w:rsidRPr="00872C08">
        <w:rPr>
          <w:rFonts w:ascii="Times New Roman" w:eastAsia="Times New Roman" w:hAnsi="Times New Roman" w:cs="Times New Roman"/>
          <w:sz w:val="22"/>
          <w:szCs w:val="22"/>
          <w:lang w:eastAsia="it-IT"/>
        </w:rPr>
        <w:t xml:space="preserve">, </w:t>
      </w:r>
      <w:r>
        <w:rPr>
          <w:rFonts w:ascii="Times New Roman" w:eastAsia="Times New Roman" w:hAnsi="Times New Roman" w:cs="Times New Roman"/>
          <w:sz w:val="22"/>
          <w:szCs w:val="22"/>
          <w:lang w:eastAsia="it-IT"/>
        </w:rPr>
        <w:t>Milano</w:t>
      </w:r>
      <w:r w:rsidRPr="00872C08">
        <w:rPr>
          <w:rFonts w:ascii="Times New Roman" w:eastAsia="Times New Roman" w:hAnsi="Times New Roman" w:cs="Times New Roman"/>
          <w:sz w:val="22"/>
          <w:szCs w:val="22"/>
          <w:lang w:eastAsia="it-IT"/>
        </w:rPr>
        <w:t xml:space="preserve">, </w:t>
      </w:r>
      <w:r>
        <w:rPr>
          <w:rFonts w:ascii="Times New Roman" w:eastAsia="Times New Roman" w:hAnsi="Times New Roman" w:cs="Times New Roman"/>
          <w:sz w:val="22"/>
          <w:szCs w:val="22"/>
          <w:lang w:eastAsia="it-IT"/>
        </w:rPr>
        <w:t>Mondadori, 1970.</w:t>
      </w:r>
    </w:p>
    <w:p w14:paraId="4627259D" w14:textId="77777777" w:rsidR="00067816" w:rsidRDefault="00067816" w:rsidP="00067816">
      <w:pPr>
        <w:rPr>
          <w:rFonts w:ascii="Times New Roman" w:hAnsi="Times New Roman" w:cs="Times New Roman"/>
          <w:caps/>
        </w:rPr>
      </w:pPr>
      <w:r>
        <w:rPr>
          <w:rFonts w:ascii="Times New Roman" w:hAnsi="Times New Roman" w:cs="Times New Roman"/>
          <w:caps/>
        </w:rPr>
        <w:br w:type="page"/>
      </w:r>
    </w:p>
    <w:p w14:paraId="66DAC0B7" w14:textId="77777777" w:rsidR="00067816" w:rsidRDefault="00067816" w:rsidP="00067816">
      <w:pPr>
        <w:spacing w:line="360" w:lineRule="auto"/>
        <w:jc w:val="center"/>
        <w:rPr>
          <w:rFonts w:ascii="Times New Roman" w:hAnsi="Times New Roman" w:cs="Times New Roman"/>
        </w:rPr>
      </w:pPr>
      <w:r w:rsidRPr="0072006D">
        <w:rPr>
          <w:rFonts w:ascii="Times New Roman" w:hAnsi="Times New Roman" w:cs="Times New Roman"/>
          <w:caps/>
        </w:rPr>
        <w:lastRenderedPageBreak/>
        <w:t>La formazione delle Province Unite</w:t>
      </w:r>
      <w:r>
        <w:rPr>
          <w:rFonts w:ascii="Times New Roman" w:hAnsi="Times New Roman" w:cs="Times New Roman"/>
        </w:rPr>
        <w:t xml:space="preserve"> (26 luglio 1581)</w:t>
      </w:r>
    </w:p>
    <w:p w14:paraId="71200DA9" w14:textId="77777777" w:rsidR="00067816" w:rsidRDefault="00067816" w:rsidP="00067816">
      <w:pPr>
        <w:spacing w:line="360" w:lineRule="auto"/>
        <w:jc w:val="both"/>
        <w:rPr>
          <w:rFonts w:ascii="Times New Roman" w:hAnsi="Times New Roman" w:cs="Times New Roman"/>
        </w:rPr>
      </w:pPr>
    </w:p>
    <w:p w14:paraId="75B8FCC9"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Poiché è cosa nota a ognuno che un Principe viene posto da Dio a sovrano e capo dei sudditi di un paese, per difenderli e salvaguardarli da ogni offesa, oppressione e minaccia, come a un pastore sono affidate la difesa e la tutela delle greggi; e poiché è altrettanto noto che i sudditi non vengono creati da Dio a uso del Principe, per prestare obbedienza a tutto ciò che quegli comanda, sia che si tratti di cosa pia o empia, giusta o ingiusta, o per servirlo come schiavi. Ma il principe è posto a capo dei sudditi, senza i quali egli non può in nessun modo essere Principe, per governarli secondo diritto e ragione, mantenerli e amarli come un padre i propri figli, o un pastore le sue greggi, per mettere a repentaglio la propria vita in loro difesa e soccorso. E quando non si comporta in tal modo, e invece di difendere i sudditi tenta di opprimerli e di annullarne i privilegi e le antiche consuetudini, o di comandarli e servirsene come schiavi, egli non deve essere considerato un Principe, ma come un tiranno. E come tale i sudditi, secondo il diritto e la ragione, non possono più accettarlo come loro principe. E in particolar modo quando ciò viene stabilito dall’autorità e deliberazione dagli Stati del paese, allora lo si può abbandonare e in sua vece sceglierne un altro, senza vergogna, come sovrano e signore da cui essere difesi. E ciò è successo quando i sudditi [di questi paesi] con umili preghiere, richieste e rimostranze hanno invano cercato di addolcire l’autorità del loro principe, di distoglierlo da imprese e disegni tirannici. […]</w:t>
      </w:r>
    </w:p>
    <w:p w14:paraId="54C6968A"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 xml:space="preserve">E ciò deve avvenire in questi paesi, i quali da tempo immemorabile sono stati governati in virtù di un giuramento dei principi all’atto della loro ascesa al trono, secondo il tenore dei loro privilegi e delle antiche consuetudini. Senza dimenticare inoltre come la maggior parte di queste province abbia sempre riconosciuto l’autorità regale a determinate condizioni, secondo contratti e accordi giurati in base ai quali, se il Principe giunge a violarli, viene di diritto privato della sovranità del paese. E proprio in questo modo è successo che il re di Spagna, dopo la morte del defunto imperatore Carlo V di gloriosa memoria, suo padre (da cui ha ereditato tutti questi paesi), ha dimenticato i servizi prestati tanto a lui quanto a suo padre da questi paesi […] come pure gli ammonimenti contrari rivoltigli da sua altezza imperiale: e ha prestato ascolto ai membri del Consiglio di Spagna, che si trovavano presso di lui e avevano maturato un segreto odio per questi paesi e la loro libertà, in base alla quale essi non potevano conseguirvi né cariche né uffici, come invece avviene nei regni di Napoli, Sicilia, Milano e nelle Indie e altri domini posti sotto il potere del re. E costoro erano anche attratti dalle ricchezze di questi paesi, delle quali avevano una buona conoscenza. E tale Consiglio, o una parte di esso, ha ripetutamente ricordato al re come fosse preferibile conquistare una seconda volta i Paesi Bassi al fine di potervi comandare in tutta libertà e assolutezza (il che equivale a tiranneggiare il popolo a </w:t>
      </w:r>
      <w:r>
        <w:rPr>
          <w:rFonts w:ascii="Times New Roman" w:hAnsi="Times New Roman" w:cs="Times New Roman"/>
        </w:rPr>
        <w:lastRenderedPageBreak/>
        <w:t>proprio piacimento), piuttosto che governarlo alle condizioni e con le restrizioni che egli aveva giurato di rispettare al momento dell’ascesa a quel trono […].</w:t>
      </w:r>
    </w:p>
    <w:p w14:paraId="618A1F25"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 xml:space="preserve">Proclamiamo che, considerato quanto è sopra scritto, e l’estrema necessità dalla quale siamo sospinti, di comune accordo, deliberazione e consenso, abbiamo dichiarato e dichiariamo decaduto il re di Spagna, </w:t>
      </w:r>
      <w:r>
        <w:rPr>
          <w:rFonts w:ascii="Times New Roman" w:hAnsi="Times New Roman" w:cs="Times New Roman"/>
          <w:i/>
        </w:rPr>
        <w:t>ipso iure</w:t>
      </w:r>
      <w:r>
        <w:rPr>
          <w:rFonts w:ascii="Times New Roman" w:hAnsi="Times New Roman" w:cs="Times New Roman"/>
        </w:rPr>
        <w:t>, dalla sua sovranità, diritto ed eredità su questi paesi, e perciò non abbiamo più intenzione di riconoscerne l’autorità in alcuna delle sfere nelle quali si manifestano il potere, la sovranità, la giurisdizione e il dominio del Principe in questi Paesi Bassi, né di servirci del suo nome come sovrano, o di permettere che nessuno se ne serva.</w:t>
      </w:r>
    </w:p>
    <w:p w14:paraId="0AD9C7AE" w14:textId="77777777" w:rsidR="00067816" w:rsidRDefault="00067816" w:rsidP="00067816">
      <w:pPr>
        <w:spacing w:line="360" w:lineRule="auto"/>
        <w:jc w:val="both"/>
        <w:rPr>
          <w:rFonts w:ascii="Times New Roman" w:hAnsi="Times New Roman" w:cs="Times New Roman"/>
        </w:rPr>
      </w:pPr>
    </w:p>
    <w:p w14:paraId="5FCE0DA4" w14:textId="77777777" w:rsidR="00067816" w:rsidRPr="00357568" w:rsidRDefault="00067816" w:rsidP="00067816">
      <w:pPr>
        <w:spacing w:line="360" w:lineRule="auto"/>
        <w:jc w:val="both"/>
        <w:rPr>
          <w:rFonts w:ascii="Times New Roman" w:eastAsia="Times New Roman" w:hAnsi="Times New Roman" w:cs="Times New Roman"/>
          <w:bCs/>
          <w:color w:val="000000" w:themeColor="text1"/>
          <w:lang w:eastAsia="it-IT"/>
        </w:rPr>
      </w:pPr>
      <w:r w:rsidRPr="00357568">
        <w:rPr>
          <w:rFonts w:ascii="Times New Roman" w:eastAsia="Times New Roman" w:hAnsi="Times New Roman" w:cs="Times New Roman"/>
          <w:bCs/>
          <w:i/>
          <w:color w:val="000000" w:themeColor="text1"/>
          <w:lang w:eastAsia="it-IT"/>
        </w:rPr>
        <w:t>La formazione delle Province Unite: gli stati generali ripudiano Filippo II e affidano il potere al duca d'Angiò</w:t>
      </w:r>
      <w:r w:rsidRPr="00357568">
        <w:rPr>
          <w:rFonts w:ascii="Times New Roman" w:eastAsia="Times New Roman" w:hAnsi="Times New Roman" w:cs="Times New Roman"/>
          <w:bCs/>
          <w:color w:val="000000" w:themeColor="text1"/>
          <w:lang w:eastAsia="it-IT"/>
        </w:rPr>
        <w:t>, in</w:t>
      </w:r>
      <w:r w:rsidRPr="00357568">
        <w:rPr>
          <w:rFonts w:ascii="Times New Roman" w:hAnsi="Times New Roman" w:cs="Times New Roman"/>
          <w:color w:val="000000" w:themeColor="text1"/>
        </w:rPr>
        <w:t xml:space="preserve">, </w:t>
      </w:r>
      <w:r w:rsidRPr="00357568">
        <w:rPr>
          <w:rFonts w:ascii="Times New Roman" w:hAnsi="Times New Roman" w:cs="Times New Roman"/>
          <w:i/>
          <w:color w:val="000000" w:themeColor="text1"/>
        </w:rPr>
        <w:t>Stato e società nell’Ancien regime</w:t>
      </w:r>
      <w:r w:rsidRPr="00357568">
        <w:rPr>
          <w:rFonts w:ascii="Times New Roman" w:hAnsi="Times New Roman" w:cs="Times New Roman"/>
          <w:color w:val="000000" w:themeColor="text1"/>
        </w:rPr>
        <w:t>, a cura di A. Torre, Torino, Loescher, 1983.</w:t>
      </w:r>
    </w:p>
    <w:p w14:paraId="7EEE2597" w14:textId="77777777" w:rsidR="00067816" w:rsidRDefault="00067816" w:rsidP="00067816">
      <w:pPr>
        <w:rPr>
          <w:rFonts w:ascii="Times New Roman" w:hAnsi="Times New Roman" w:cs="Times New Roman"/>
          <w:caps/>
        </w:rPr>
      </w:pPr>
    </w:p>
    <w:p w14:paraId="112509F8" w14:textId="77777777" w:rsidR="00067816" w:rsidRDefault="00067816" w:rsidP="00067816">
      <w:pPr>
        <w:rPr>
          <w:rFonts w:ascii="Times New Roman" w:hAnsi="Times New Roman" w:cs="Times New Roman"/>
          <w:caps/>
        </w:rPr>
      </w:pPr>
      <w:r>
        <w:rPr>
          <w:rFonts w:ascii="Times New Roman" w:hAnsi="Times New Roman" w:cs="Times New Roman"/>
          <w:caps/>
        </w:rPr>
        <w:br w:type="page"/>
      </w:r>
    </w:p>
    <w:p w14:paraId="54FC292A" w14:textId="77777777" w:rsidR="00067816" w:rsidRPr="000C7DAF" w:rsidRDefault="00067816" w:rsidP="00067816">
      <w:pPr>
        <w:spacing w:line="360" w:lineRule="auto"/>
        <w:jc w:val="center"/>
        <w:rPr>
          <w:rFonts w:ascii="Times New Roman" w:hAnsi="Times New Roman" w:cs="Times New Roman"/>
          <w:caps/>
          <w:color w:val="000000"/>
        </w:rPr>
      </w:pPr>
      <w:r w:rsidRPr="000C7DAF">
        <w:rPr>
          <w:rFonts w:ascii="Times New Roman" w:hAnsi="Times New Roman" w:cs="Times New Roman"/>
          <w:caps/>
          <w:color w:val="000000"/>
        </w:rPr>
        <w:lastRenderedPageBreak/>
        <w:t>L’</w:t>
      </w:r>
      <w:r>
        <w:rPr>
          <w:rFonts w:ascii="Times New Roman" w:hAnsi="Times New Roman" w:cs="Times New Roman"/>
          <w:caps/>
          <w:color w:val="000000"/>
        </w:rPr>
        <w:t>aumento dei prezzi secondo l’inglese Thomas Smythe (1581)</w:t>
      </w:r>
    </w:p>
    <w:p w14:paraId="68C40154" w14:textId="77777777" w:rsidR="00067816" w:rsidRPr="000C7DAF" w:rsidRDefault="00067816" w:rsidP="00067816">
      <w:pPr>
        <w:spacing w:line="360" w:lineRule="auto"/>
        <w:jc w:val="center"/>
        <w:rPr>
          <w:rFonts w:ascii="Times New Roman" w:hAnsi="Times New Roman" w:cs="Times New Roman"/>
          <w:caps/>
          <w:color w:val="000000"/>
        </w:rPr>
      </w:pPr>
    </w:p>
    <w:p w14:paraId="4273E1E3" w14:textId="77777777" w:rsidR="00067816" w:rsidRDefault="00067816" w:rsidP="00067816">
      <w:pPr>
        <w:widowControl w:val="0"/>
        <w:autoSpaceDE w:val="0"/>
        <w:autoSpaceDN w:val="0"/>
        <w:adjustRightInd w:val="0"/>
        <w:spacing w:line="360" w:lineRule="auto"/>
        <w:jc w:val="both"/>
        <w:rPr>
          <w:rFonts w:ascii="Times New Roman" w:hAnsi="Times New Roman" w:cs="Times New Roman"/>
          <w:color w:val="000000"/>
        </w:rPr>
      </w:pPr>
      <w:r>
        <w:rPr>
          <w:rFonts w:ascii="Times New Roman" w:hAnsi="Times New Roman" w:cs="Times New Roman"/>
          <w:color w:val="000000"/>
        </w:rPr>
        <w:t xml:space="preserve">Io so bene che tutte le cose costano oggi un terzo di più di quanto non costassero pochi anni fa […]. Le condizioni di vita dei buoni artigiani non sono più così buone dopo che i gentiluomini si sono fatti allevatori. Perché gli artigiani oggi non possono più procurarsi bevande e alimenti per i loro apprendisti domestici senza incontrare una spesa doppia di quella di un tempo […]. Certamente questi montoni sono la causa di tutti i nostri mali, poiché essi hanno cacciato via dalla campagna i contadini, facendo così salire i prezzi di tutte le derrate alimentari. […] Benché senta tutti lamentarsi di una cosa o dell’altra, consideriamo tuttavia che molti hanno da vendere merci di cui alzano i prezzi nella misura in cui crescono i prezzi dei beni che acquistano: così il mercante, se acquista caro, vende caro; così gli artigiani (come i cappellai, i sarti, i calzolai) e i fattori possono vendere le loro merci tanto care, quanto è il prezzo delle vettovaglie, della lana o dell’acciaio che essi acquistano. […] Ora un paio di scarpe costa 12 denari e tuttavia qualche tempo fa, ne ho acquistate di migliori per 6 denari. […] Ciò essendo, non posso ammettere che questi uomini (mercanti, artigiani o fattori) abbiano realmente a lamentarsi di questo universale rincaro; lo potrebbero fare coloro i cui redditi o salari si trovano fissati definitivamente; come è il caso dei braccianti a 8 denari al giorno, degli operai di ogni sorta, dei domestici pagati 40 soldi l’anno, dei gentiluomini le cui terre sono state affittate, sia dai loro antenati, sia da loro stessi a vita o per molti anni, di guisa che essi non possono elevare il canone (quand’anche lo volessero) e, tuttavia, subiscono il rialzo dei prezzi di tutte le cose che acquistano. </w:t>
      </w:r>
    </w:p>
    <w:p w14:paraId="72AD8A4B" w14:textId="77777777" w:rsidR="00067816" w:rsidRDefault="00067816" w:rsidP="00067816">
      <w:pPr>
        <w:widowControl w:val="0"/>
        <w:autoSpaceDE w:val="0"/>
        <w:autoSpaceDN w:val="0"/>
        <w:adjustRightInd w:val="0"/>
        <w:spacing w:line="360" w:lineRule="auto"/>
        <w:jc w:val="both"/>
        <w:rPr>
          <w:rFonts w:ascii="Times New Roman" w:hAnsi="Times New Roman" w:cs="Times New Roman"/>
          <w:color w:val="000000"/>
        </w:rPr>
      </w:pPr>
    </w:p>
    <w:p w14:paraId="069F4E5E" w14:textId="77777777" w:rsidR="00067816" w:rsidRPr="00FF0EC6" w:rsidRDefault="00067816" w:rsidP="00067816">
      <w:pPr>
        <w:widowControl w:val="0"/>
        <w:autoSpaceDE w:val="0"/>
        <w:autoSpaceDN w:val="0"/>
        <w:adjustRightInd w:val="0"/>
        <w:spacing w:line="360" w:lineRule="auto"/>
        <w:jc w:val="both"/>
        <w:rPr>
          <w:rFonts w:ascii="Times New Roman" w:hAnsi="Times New Roman" w:cs="Times New Roman"/>
          <w:color w:val="000000"/>
          <w:sz w:val="22"/>
          <w:szCs w:val="22"/>
        </w:rPr>
      </w:pPr>
      <w:r>
        <w:rPr>
          <w:rFonts w:ascii="Times New Roman" w:hAnsi="Times New Roman" w:cs="Times New Roman"/>
          <w:color w:val="000000"/>
          <w:sz w:val="22"/>
          <w:szCs w:val="22"/>
        </w:rPr>
        <w:t>T</w:t>
      </w:r>
      <w:r w:rsidRPr="006E4A05">
        <w:rPr>
          <w:rFonts w:ascii="Times New Roman" w:hAnsi="Times New Roman" w:cs="Times New Roman"/>
          <w:color w:val="000000"/>
          <w:sz w:val="22"/>
          <w:szCs w:val="22"/>
        </w:rPr>
        <w:t xml:space="preserve">. </w:t>
      </w:r>
      <w:r>
        <w:rPr>
          <w:rFonts w:ascii="Times New Roman" w:hAnsi="Times New Roman" w:cs="Times New Roman"/>
          <w:color w:val="000000"/>
          <w:sz w:val="22"/>
          <w:szCs w:val="22"/>
        </w:rPr>
        <w:t>Smithe</w:t>
      </w:r>
      <w:r w:rsidRPr="006E4A05">
        <w:rPr>
          <w:rFonts w:ascii="Times New Roman" w:hAnsi="Times New Roman" w:cs="Times New Roman"/>
          <w:color w:val="000000"/>
          <w:sz w:val="22"/>
          <w:szCs w:val="22"/>
        </w:rPr>
        <w:t xml:space="preserve">, </w:t>
      </w:r>
      <w:r>
        <w:rPr>
          <w:rFonts w:ascii="Times New Roman" w:hAnsi="Times New Roman" w:cs="Times New Roman"/>
          <w:i/>
          <w:color w:val="000000"/>
          <w:sz w:val="22"/>
          <w:szCs w:val="22"/>
        </w:rPr>
        <w:t>Succinto e breve esame di alcune ordinarie lamentele di alcuni nostri cittadini</w:t>
      </w:r>
      <w:r w:rsidRPr="00FF0EC6">
        <w:rPr>
          <w:rFonts w:ascii="Times New Roman" w:hAnsi="Times New Roman" w:cs="Times New Roman"/>
          <w:i/>
          <w:color w:val="000000"/>
          <w:sz w:val="22"/>
          <w:szCs w:val="22"/>
        </w:rPr>
        <w:t xml:space="preserve"> (1581)</w:t>
      </w:r>
      <w:r>
        <w:rPr>
          <w:rFonts w:ascii="Times New Roman" w:hAnsi="Times New Roman" w:cs="Times New Roman"/>
          <w:color w:val="000000"/>
          <w:sz w:val="22"/>
          <w:szCs w:val="22"/>
        </w:rPr>
        <w:t xml:space="preserve">, in A. De Maddalena, </w:t>
      </w:r>
      <w:r w:rsidRPr="0067783D">
        <w:rPr>
          <w:rFonts w:ascii="Times New Roman" w:hAnsi="Times New Roman" w:cs="Times New Roman"/>
          <w:i/>
          <w:color w:val="000000"/>
          <w:sz w:val="22"/>
          <w:szCs w:val="22"/>
        </w:rPr>
        <w:t>Moneta e mercato nel ‘500. La rivoluzione dei prezzi</w:t>
      </w:r>
      <w:r>
        <w:rPr>
          <w:rFonts w:ascii="Times New Roman" w:hAnsi="Times New Roman" w:cs="Times New Roman"/>
          <w:color w:val="000000"/>
          <w:sz w:val="22"/>
          <w:szCs w:val="22"/>
        </w:rPr>
        <w:t>, Firenze, 1975.</w:t>
      </w:r>
    </w:p>
    <w:p w14:paraId="288E2E03" w14:textId="77777777" w:rsidR="00067816" w:rsidRDefault="00067816" w:rsidP="00067816"/>
    <w:p w14:paraId="7187F5F7" w14:textId="77777777" w:rsidR="00067816" w:rsidRDefault="00067816" w:rsidP="00067816">
      <w:pPr>
        <w:rPr>
          <w:rFonts w:ascii="Times New Roman" w:hAnsi="Times New Roman" w:cs="Times New Roman"/>
          <w:caps/>
        </w:rPr>
      </w:pPr>
      <w:r>
        <w:rPr>
          <w:rFonts w:ascii="Times New Roman" w:hAnsi="Times New Roman" w:cs="Times New Roman"/>
          <w:caps/>
        </w:rPr>
        <w:br w:type="page"/>
      </w:r>
    </w:p>
    <w:p w14:paraId="07F3EC83" w14:textId="77777777" w:rsidR="00067816" w:rsidRDefault="00067816" w:rsidP="00067816">
      <w:pPr>
        <w:spacing w:line="360" w:lineRule="auto"/>
        <w:jc w:val="center"/>
        <w:rPr>
          <w:rFonts w:ascii="Times New Roman" w:eastAsia="Times New Roman" w:hAnsi="Times New Roman" w:cs="Times New Roman"/>
          <w:caps/>
          <w:lang w:eastAsia="it-IT"/>
        </w:rPr>
      </w:pPr>
      <w:r>
        <w:rPr>
          <w:rFonts w:ascii="Times New Roman" w:eastAsia="Times New Roman" w:hAnsi="Times New Roman" w:cs="Times New Roman"/>
          <w:caps/>
          <w:lang w:eastAsia="it-IT"/>
        </w:rPr>
        <w:lastRenderedPageBreak/>
        <w:t xml:space="preserve">i doveri del gesuita nelle </w:t>
      </w:r>
      <w:r>
        <w:rPr>
          <w:rFonts w:ascii="Times New Roman" w:eastAsia="Times New Roman" w:hAnsi="Times New Roman" w:cs="Times New Roman"/>
          <w:i/>
          <w:caps/>
          <w:lang w:eastAsia="it-IT"/>
        </w:rPr>
        <w:t>Regole Della compagnia di iesu</w:t>
      </w:r>
      <w:r>
        <w:rPr>
          <w:rFonts w:ascii="Times New Roman" w:eastAsia="Times New Roman" w:hAnsi="Times New Roman" w:cs="Times New Roman"/>
          <w:caps/>
          <w:lang w:eastAsia="it-IT"/>
        </w:rPr>
        <w:t xml:space="preserve"> (1582)</w:t>
      </w:r>
    </w:p>
    <w:p w14:paraId="33C500BB" w14:textId="77777777" w:rsidR="00067816" w:rsidRDefault="00067816" w:rsidP="00067816">
      <w:pPr>
        <w:spacing w:line="360" w:lineRule="auto"/>
        <w:jc w:val="both"/>
        <w:rPr>
          <w:rFonts w:ascii="Times New Roman" w:eastAsia="Times New Roman" w:hAnsi="Times New Roman" w:cs="Times New Roman"/>
          <w:caps/>
          <w:lang w:eastAsia="it-IT"/>
        </w:rPr>
      </w:pPr>
    </w:p>
    <w:p w14:paraId="27B9E70B" w14:textId="77777777" w:rsidR="00067816"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[2] Il fine di questa Compagnia è non solo attendere alla propria perfettione, e salute con la divina gratia, ma con l’istessa impiegarvi con ogni studio nella perfettione, e salute de’ prossimi.</w:t>
      </w:r>
    </w:p>
    <w:p w14:paraId="21E1540F" w14:textId="77777777" w:rsidR="00067816"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[4] Il modo di vivere nell’esteriore per giuste cagioni è commune, havendo sempre riguardo al maggior servitio di Dio, né ha per obligo penitenze o altre austerità corporali ordinarie; ma potrà ciascuno pigliarsi quelle che, con approvatione del Superiore, gli parrà che convengano per maggior profitto dell’anima sua, e quelle che per il medesimo fine i superiori gli potranno imporre.</w:t>
      </w:r>
    </w:p>
    <w:p w14:paraId="5C628CBA" w14:textId="77777777" w:rsidR="00067816"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[8] Ciascuno ch’entra nella Compagnia seguendo il consiglio di Christo «Chi lascierà il padre etc. » pensi d’haver a lasciare padre, madre, fratelli, sorelle, e ciò che nel mondo haveva; anzi reputi a sé detta quella sentenza «Chi non odia il padre, la madre et anco la propria vita non può esser mio discepolo». E così ha da procurare di svestirsi d’ogni carnale affetto verso i parenti, e convertirlo in spirituale, amandoli solo con quell’amore che l’ordinata qualità ricerca, come quello che, morto al mondo et all’amor proprio, vive solo a Christo nostro Signore, e lo tiene in loco di padre, madre, fratelli, et d’ogni cosa.</w:t>
      </w:r>
    </w:p>
    <w:p w14:paraId="4BBDAE23" w14:textId="77777777" w:rsidR="00067816"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[9] Per maggior profitto nello Spirito, e principalmente per maggior sottomissione et humiltà propria, deve ciascuno esser contento che tutti gli errori, difetti e qual si voglia altra cosa che fusse notata in lui sia manifestata a’ superiori da chiunque lo sapesse fuora di confessione.</w:t>
      </w:r>
    </w:p>
    <w:p w14:paraId="46CE4424" w14:textId="77777777" w:rsidR="00067816"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[29] Tutti procurino con ogni diligenza custodire da ogni disordine le porte de i loro sentimenti, particolarmente de gl’occhi, orecchie et lingua, conservandosi in pace et vera humiltà interna et mostrandola nel silentio, quando convien osservarlo e, quando bisogna parlare, nella consideratione ed edificatione delle parole, nella modestia del volto, nella maturità dell’andare e di tutti li movimenti, senza dar segno alcuno d’impacienza o di superbia, procurando e desiderando in tutte le cose ceder a gl’altri, stimando tutti interiormente nell’animo come superiori, e nell’esteriore portando loro quell’hamore e riverenza che lo stato di ciascheduno ricerca, con religiosa semplicità e modestia: onde ne segua che, considerandosi l’un l’altro, crescano in divotione e lodino Dio nostro Signore, il quale ciascuno s’ingegnerà di riconoscere ne li altri come ne la propria imagine.</w:t>
      </w:r>
    </w:p>
    <w:p w14:paraId="7218E13B" w14:textId="77777777" w:rsidR="00067816"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 xml:space="preserve">[29] Sopra ogni altra cosa giova et è molto necessario al profitto spirituale che tutti si diano alla perfetta obedienza, riconoscendo il superiore, qualunque egli sia, in loco di Christo Nostro Signore, e portandoli intera riverenza et amore, et obediscano non solo intieramente con prontezza, perfettione et humiltà debita nella essecutione esterna a quanto sarà loro imposto, senza scuse e mormorationi, ancor che comandi cose difficili et alla sensualità repugnanti; ma oltre di ciò si sforzino haver interiormente una vera rassegnatione et annegatione del proprio volere e giuditio, conformandolo con quello ch’il superiore vuole e sente, in tutte le cose ove non si conosce peccato, pigliando la volontà </w:t>
      </w:r>
      <w:r>
        <w:rPr>
          <w:rFonts w:ascii="Times New Roman" w:eastAsia="Times New Roman" w:hAnsi="Times New Roman" w:cs="Times New Roman"/>
          <w:lang w:eastAsia="it-IT"/>
        </w:rPr>
        <w:lastRenderedPageBreak/>
        <w:t>e giuditio del Superiore per regola del proprio parere e sentire, acciò si conformino più perfettamente con la prima e somma regola d’ogni buona volontà e giuditio, la qua è la eterna bontà e sapienza.</w:t>
      </w:r>
    </w:p>
    <w:p w14:paraId="3F859190" w14:textId="77777777" w:rsidR="00067816"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[32] Ciascuno lasci la libera dispositione di se stesso e delle cose sue a i suoi superiori con vera obedienza, non tenendo loro alcuna cosa celata, né pur la propria coscienza, non repugnando né contradicendo, né dimostrando per niuno conto il proprio giuditio contrario al parer loro, acciò per tal conformità del medesimo parere e volere, et per la debita soggetione, meglio si conservino et facciano profitto nel servitio divino.</w:t>
      </w:r>
    </w:p>
    <w:p w14:paraId="022E2858" w14:textId="77777777" w:rsidR="00067816"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[35] Indirizziamo nel Signore le forze e l’intention nostra a tal fine che la santa obedienza sia sempre in noi d’ogni parte perfetta, sì nell’opere come nella volontà et intelletto; con grande prestezza, gaudio spirituale e perseveranza, mettendo in effetto ciò che ne verrà comandato, con persuaderci il tutto esser giusto, annegando in ciò con una certa obedienza cieca quanto il giuditio e parer nostro in contrario ci dettasse.</w:t>
      </w:r>
    </w:p>
    <w:p w14:paraId="3FCE6214" w14:textId="77777777" w:rsidR="00067816"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[36] Ciascuno si persuada che quelli che vivono sotto l’obedienza devono lasciarsi guidare e reggere alla divina providenza per mezzo di quelli superiori, come se fussero un corpo morto che per ogni verso si lascia volgere e in qual si voglia modo maneggiare, o vero a guisa d’un bastone da vecchio, il qual serve a chi lo tiene in ogni loco et in qual si voglia uso.</w:t>
      </w:r>
    </w:p>
    <w:p w14:paraId="6B957640" w14:textId="77777777" w:rsidR="00067816" w:rsidRDefault="00067816" w:rsidP="00067816">
      <w:pPr>
        <w:spacing w:line="360" w:lineRule="auto"/>
        <w:jc w:val="both"/>
        <w:rPr>
          <w:rFonts w:ascii="Times New Roman" w:eastAsia="Times New Roman" w:hAnsi="Times New Roman" w:cs="Times New Roman"/>
          <w:sz w:val="22"/>
          <w:szCs w:val="22"/>
          <w:lang w:eastAsia="it-IT"/>
        </w:rPr>
      </w:pPr>
    </w:p>
    <w:p w14:paraId="5FE6760D" w14:textId="77777777" w:rsidR="00067816" w:rsidRPr="00887F19" w:rsidRDefault="00067816" w:rsidP="00067816">
      <w:pPr>
        <w:spacing w:line="360" w:lineRule="auto"/>
        <w:jc w:val="both"/>
        <w:rPr>
          <w:rFonts w:ascii="Times New Roman" w:eastAsia="Times New Roman" w:hAnsi="Times New Roman" w:cs="Times New Roman"/>
          <w:sz w:val="22"/>
          <w:szCs w:val="22"/>
          <w:lang w:eastAsia="it-IT"/>
        </w:rPr>
      </w:pPr>
      <w:r>
        <w:rPr>
          <w:rFonts w:ascii="Times New Roman" w:eastAsia="Times New Roman" w:hAnsi="Times New Roman" w:cs="Times New Roman"/>
          <w:i/>
          <w:sz w:val="22"/>
          <w:szCs w:val="22"/>
          <w:lang w:eastAsia="it-IT"/>
        </w:rPr>
        <w:t>Regole</w:t>
      </w:r>
      <w:r w:rsidRPr="00887F19">
        <w:rPr>
          <w:rFonts w:ascii="Times New Roman" w:eastAsia="Times New Roman" w:hAnsi="Times New Roman" w:cs="Times New Roman"/>
          <w:i/>
          <w:sz w:val="22"/>
          <w:szCs w:val="22"/>
          <w:lang w:eastAsia="it-IT"/>
        </w:rPr>
        <w:t xml:space="preserve"> della Compagnia di </w:t>
      </w:r>
      <w:r>
        <w:rPr>
          <w:rFonts w:ascii="Times New Roman" w:eastAsia="Times New Roman" w:hAnsi="Times New Roman" w:cs="Times New Roman"/>
          <w:i/>
          <w:sz w:val="22"/>
          <w:szCs w:val="22"/>
          <w:lang w:eastAsia="it-IT"/>
        </w:rPr>
        <w:t>Iesu</w:t>
      </w:r>
      <w:r w:rsidRPr="00887F19">
        <w:rPr>
          <w:rFonts w:ascii="Times New Roman" w:eastAsia="Times New Roman" w:hAnsi="Times New Roman" w:cs="Times New Roman"/>
          <w:sz w:val="22"/>
          <w:szCs w:val="22"/>
          <w:lang w:eastAsia="it-IT"/>
        </w:rPr>
        <w:t xml:space="preserve">, </w:t>
      </w:r>
      <w:r>
        <w:rPr>
          <w:rFonts w:ascii="Times New Roman" w:eastAsia="Times New Roman" w:hAnsi="Times New Roman" w:cs="Times New Roman"/>
          <w:sz w:val="22"/>
          <w:szCs w:val="22"/>
          <w:lang w:eastAsia="it-IT"/>
        </w:rPr>
        <w:t>Roma</w:t>
      </w:r>
      <w:r w:rsidRPr="00887F19">
        <w:rPr>
          <w:rFonts w:ascii="Times New Roman" w:eastAsia="Times New Roman" w:hAnsi="Times New Roman" w:cs="Times New Roman"/>
          <w:sz w:val="22"/>
          <w:szCs w:val="22"/>
          <w:lang w:eastAsia="it-IT"/>
        </w:rPr>
        <w:t xml:space="preserve">, </w:t>
      </w:r>
      <w:r>
        <w:rPr>
          <w:rFonts w:ascii="Times New Roman" w:eastAsia="Times New Roman" w:hAnsi="Times New Roman" w:cs="Times New Roman"/>
          <w:sz w:val="22"/>
          <w:szCs w:val="22"/>
          <w:lang w:eastAsia="it-IT"/>
        </w:rPr>
        <w:t xml:space="preserve">nel Collegio di detta Compagnia, </w:t>
      </w:r>
      <w:r w:rsidRPr="00887F19">
        <w:rPr>
          <w:rFonts w:ascii="Times New Roman" w:eastAsia="Times New Roman" w:hAnsi="Times New Roman" w:cs="Times New Roman"/>
          <w:sz w:val="22"/>
          <w:szCs w:val="22"/>
          <w:lang w:eastAsia="it-IT"/>
        </w:rPr>
        <w:t>1</w:t>
      </w:r>
      <w:r>
        <w:rPr>
          <w:rFonts w:ascii="Times New Roman" w:eastAsia="Times New Roman" w:hAnsi="Times New Roman" w:cs="Times New Roman"/>
          <w:sz w:val="22"/>
          <w:szCs w:val="22"/>
          <w:lang w:eastAsia="it-IT"/>
        </w:rPr>
        <w:t>582</w:t>
      </w:r>
      <w:r w:rsidRPr="00887F19">
        <w:rPr>
          <w:rFonts w:ascii="Times New Roman" w:eastAsia="Times New Roman" w:hAnsi="Times New Roman" w:cs="Times New Roman"/>
          <w:sz w:val="22"/>
          <w:szCs w:val="22"/>
          <w:lang w:eastAsia="it-IT"/>
        </w:rPr>
        <w:t xml:space="preserve">. </w:t>
      </w:r>
    </w:p>
    <w:p w14:paraId="274BB3DB" w14:textId="77777777" w:rsidR="00067816" w:rsidRDefault="00067816" w:rsidP="00067816">
      <w:pPr>
        <w:spacing w:line="360" w:lineRule="auto"/>
      </w:pPr>
    </w:p>
    <w:p w14:paraId="1E3F97F3" w14:textId="77777777" w:rsidR="00067816" w:rsidRDefault="00067816" w:rsidP="00067816"/>
    <w:p w14:paraId="08B51262" w14:textId="77777777" w:rsidR="00067816" w:rsidRDefault="00067816" w:rsidP="00067816">
      <w:pPr>
        <w:rPr>
          <w:rFonts w:ascii="Times New Roman" w:hAnsi="Times New Roman" w:cs="Times New Roman"/>
          <w:caps/>
        </w:rPr>
      </w:pPr>
      <w:r>
        <w:rPr>
          <w:rFonts w:ascii="Times New Roman" w:hAnsi="Times New Roman" w:cs="Times New Roman"/>
          <w:caps/>
        </w:rPr>
        <w:br w:type="page"/>
      </w:r>
    </w:p>
    <w:p w14:paraId="258EE98F" w14:textId="77777777" w:rsidR="00067816" w:rsidRPr="00E8481F" w:rsidRDefault="00067816" w:rsidP="00067816">
      <w:pPr>
        <w:spacing w:line="360" w:lineRule="auto"/>
        <w:jc w:val="center"/>
        <w:rPr>
          <w:rFonts w:ascii="Times New Roman" w:hAnsi="Times New Roman" w:cs="Times New Roman"/>
          <w:caps/>
        </w:rPr>
      </w:pPr>
      <w:r>
        <w:rPr>
          <w:rFonts w:ascii="Times New Roman" w:hAnsi="Times New Roman" w:cs="Times New Roman"/>
          <w:caps/>
        </w:rPr>
        <w:lastRenderedPageBreak/>
        <w:t>Lo stato e la religione (1589)</w:t>
      </w:r>
    </w:p>
    <w:p w14:paraId="76A2D003" w14:textId="77777777" w:rsidR="00067816" w:rsidRPr="00E8481F" w:rsidRDefault="00067816" w:rsidP="00067816">
      <w:pPr>
        <w:spacing w:line="360" w:lineRule="auto"/>
        <w:rPr>
          <w:rFonts w:ascii="Times New Roman" w:hAnsi="Times New Roman" w:cs="Times New Roman"/>
        </w:rPr>
      </w:pPr>
    </w:p>
    <w:p w14:paraId="5F1304B7" w14:textId="77777777" w:rsidR="00067816" w:rsidRDefault="00067816" w:rsidP="00067816">
      <w:pPr>
        <w:spacing w:line="360" w:lineRule="auto"/>
        <w:jc w:val="both"/>
        <w:rPr>
          <w:rFonts w:ascii="Times New Roman" w:eastAsia="Times New Roman" w:hAnsi="Times New Roman" w:cs="Times New Roman"/>
          <w:lang w:eastAsia="it-IT"/>
        </w:rPr>
      </w:pPr>
      <w:r w:rsidRPr="00AF5B0C">
        <w:rPr>
          <w:rFonts w:ascii="Times New Roman" w:eastAsia="Times New Roman" w:hAnsi="Times New Roman" w:cs="Times New Roman"/>
          <w:lang w:eastAsia="it-IT"/>
        </w:rPr>
        <w:t>La Rel</w:t>
      </w:r>
      <w:r>
        <w:rPr>
          <w:rFonts w:ascii="Times New Roman" w:eastAsia="Times New Roman" w:hAnsi="Times New Roman" w:cs="Times New Roman"/>
          <w:lang w:eastAsia="it-IT"/>
        </w:rPr>
        <w:t>igione è fondamento d’ogni Prencipato; perché venendo da Dio ogni podestà, e non si acquistando la grazia e il favor di Dio altramente che con la Religione, ogni altro fondamento sarà rovinoso. La Religione rende il Prnecipe caro a Dio; e di che cosa può temer chi ha Dio dalla sua? E la bontà d’un Prencipe è spesse volte cagione delle prosperità de’ popoli. Ma perché bene spesso Dio permette, e le disdette, e le morti de’ Prencipi, e le rivoluzioni de gli Stati, e le rovine delle Città per li peccati de’ popoli; e perché così conviene per la gloria, e il servizio di Sua Maestà, deve il Re usare ogni studio e diligenza, per introdurre la Religione, e la pietà, e per accrescerla nel suo Stato […].</w:t>
      </w:r>
    </w:p>
    <w:p w14:paraId="77A8C39C" w14:textId="77777777" w:rsidR="00067816"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Perché la Religione è quasi madre d’ogni virtù; rende i sudditi obedienti al suo Prencipe, coraggiosi nell’imprese, arditi ne’ pericoli, larghi ne’ bisogni, pronti in ogni necessità della Repubblica; conciosia che sanno, che servendo il Prencipe, fanno servizio a Dio, di cui egli tiene il luogo […].</w:t>
      </w:r>
    </w:p>
    <w:p w14:paraId="20651D6D" w14:textId="77777777" w:rsidR="00067816" w:rsidRPr="00AF5B0C"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Tra tutte le leggi non ve n’è più favorevole a Prencipi, che la Cristiana; perché questa sottomette loro, non solamente i corpi, e le facoltà de’ sudditi, dove conviene, ma gli animi ancora, e le conscienze; e lega non solamente le mani, ma gli affetti ancora, e i pensieri; e vuole che si obedisca s’ Prencipi discoli, non che a’ moderati; e che si patisca ogni cosa, per non perturbar la pace. E non è cosa alcuna, nella quale disoblighi il suddito dall’obedienza debita al Prencipe, se non è contra la legge della natura, o di Dio; e in questi casi vuole, che si faccia ogni cosa, prima che si venga a rottura manifesta; di che diedero grande essempio i Cristiani nella primtiva Chiesa. Conciosiacosache se bene erano perseguitati, e con ogni crudeltà tormentati; nondimeno non si legge, che si ribellassero mai dall’Imperio, o si rivoltassero contra i lor Prencipi. Pativano le ruote, e il ferro e il fuoco; l’immanità, e la rabbia, e de’ tiranni, e de’ carnefici per la pace pubblica.</w:t>
      </w:r>
    </w:p>
    <w:p w14:paraId="6226ABD9" w14:textId="77777777" w:rsidR="00067816" w:rsidRPr="00872C08" w:rsidRDefault="00067816" w:rsidP="00067816">
      <w:pPr>
        <w:spacing w:line="360" w:lineRule="auto"/>
        <w:jc w:val="both"/>
        <w:rPr>
          <w:rFonts w:ascii="Times New Roman" w:eastAsia="Times New Roman" w:hAnsi="Times New Roman" w:cs="Times New Roman"/>
          <w:sz w:val="22"/>
          <w:szCs w:val="22"/>
          <w:lang w:eastAsia="it-IT"/>
        </w:rPr>
      </w:pPr>
      <w:r w:rsidRPr="00E8481F">
        <w:rPr>
          <w:rFonts w:ascii="Times New Roman" w:eastAsia="Times New Roman" w:hAnsi="Times New Roman" w:cs="Times New Roman"/>
          <w:sz w:val="20"/>
          <w:szCs w:val="20"/>
          <w:lang w:eastAsia="it-IT"/>
        </w:rPr>
        <w:br/>
      </w:r>
      <w:r>
        <w:rPr>
          <w:rFonts w:ascii="Times New Roman" w:eastAsia="Times New Roman" w:hAnsi="Times New Roman" w:cs="Times New Roman"/>
          <w:sz w:val="22"/>
          <w:szCs w:val="22"/>
          <w:lang w:eastAsia="it-IT"/>
        </w:rPr>
        <w:t xml:space="preserve">G. Botero, </w:t>
      </w:r>
      <w:r>
        <w:rPr>
          <w:rFonts w:ascii="Times New Roman" w:eastAsia="Times New Roman" w:hAnsi="Times New Roman" w:cs="Times New Roman"/>
          <w:i/>
          <w:sz w:val="22"/>
          <w:szCs w:val="22"/>
          <w:lang w:eastAsia="it-IT"/>
        </w:rPr>
        <w:t>Della ragion di stato</w:t>
      </w:r>
      <w:r>
        <w:rPr>
          <w:rFonts w:ascii="Times New Roman" w:eastAsia="Times New Roman" w:hAnsi="Times New Roman" w:cs="Times New Roman"/>
          <w:sz w:val="22"/>
          <w:szCs w:val="22"/>
          <w:lang w:eastAsia="it-IT"/>
        </w:rPr>
        <w:t>, a cura di C. Morandi</w:t>
      </w:r>
      <w:r w:rsidRPr="00872C08">
        <w:rPr>
          <w:rFonts w:ascii="Times New Roman" w:eastAsia="Times New Roman" w:hAnsi="Times New Roman" w:cs="Times New Roman"/>
          <w:sz w:val="22"/>
          <w:szCs w:val="22"/>
          <w:lang w:eastAsia="it-IT"/>
        </w:rPr>
        <w:t xml:space="preserve">, </w:t>
      </w:r>
      <w:r>
        <w:rPr>
          <w:rFonts w:ascii="Times New Roman" w:eastAsia="Times New Roman" w:hAnsi="Times New Roman" w:cs="Times New Roman"/>
          <w:sz w:val="22"/>
          <w:szCs w:val="22"/>
          <w:lang w:eastAsia="it-IT"/>
        </w:rPr>
        <w:t>Bologna</w:t>
      </w:r>
      <w:r w:rsidRPr="00872C08">
        <w:rPr>
          <w:rFonts w:ascii="Times New Roman" w:eastAsia="Times New Roman" w:hAnsi="Times New Roman" w:cs="Times New Roman"/>
          <w:sz w:val="22"/>
          <w:szCs w:val="22"/>
          <w:lang w:eastAsia="it-IT"/>
        </w:rPr>
        <w:t xml:space="preserve">, </w:t>
      </w:r>
      <w:r>
        <w:rPr>
          <w:rFonts w:ascii="Times New Roman" w:eastAsia="Times New Roman" w:hAnsi="Times New Roman" w:cs="Times New Roman"/>
          <w:sz w:val="22"/>
          <w:szCs w:val="22"/>
          <w:lang w:eastAsia="it-IT"/>
        </w:rPr>
        <w:t xml:space="preserve">Cappelli, </w:t>
      </w:r>
      <w:r w:rsidRPr="00872C08">
        <w:rPr>
          <w:rFonts w:ascii="Times New Roman" w:eastAsia="Times New Roman" w:hAnsi="Times New Roman" w:cs="Times New Roman"/>
          <w:sz w:val="22"/>
          <w:szCs w:val="22"/>
          <w:lang w:eastAsia="it-IT"/>
        </w:rPr>
        <w:t>1</w:t>
      </w:r>
      <w:r>
        <w:rPr>
          <w:rFonts w:ascii="Times New Roman" w:eastAsia="Times New Roman" w:hAnsi="Times New Roman" w:cs="Times New Roman"/>
          <w:sz w:val="22"/>
          <w:szCs w:val="22"/>
          <w:lang w:eastAsia="it-IT"/>
        </w:rPr>
        <w:t>930.</w:t>
      </w:r>
    </w:p>
    <w:p w14:paraId="009B8817" w14:textId="77777777" w:rsidR="00067816" w:rsidRDefault="00067816" w:rsidP="00067816">
      <w:r w:rsidRPr="00E8481F">
        <w:rPr>
          <w:rFonts w:ascii="Times New Roman" w:eastAsia="Times New Roman" w:hAnsi="Times New Roman" w:cs="Times New Roman"/>
          <w:sz w:val="20"/>
          <w:szCs w:val="20"/>
          <w:lang w:eastAsia="it-IT"/>
        </w:rPr>
        <w:t>.</w:t>
      </w:r>
    </w:p>
    <w:p w14:paraId="69C08F2D" w14:textId="77777777" w:rsidR="00067816" w:rsidRPr="00B30D7F" w:rsidRDefault="00067816" w:rsidP="00067816">
      <w:pPr>
        <w:widowControl w:val="0"/>
        <w:autoSpaceDE w:val="0"/>
        <w:autoSpaceDN w:val="0"/>
        <w:adjustRightInd w:val="0"/>
        <w:spacing w:line="360" w:lineRule="auto"/>
        <w:rPr>
          <w:rFonts w:ascii="Times New Roman" w:hAnsi="Times New Roman" w:cs="Times New Roman"/>
          <w:color w:val="000000"/>
          <w:sz w:val="22"/>
          <w:szCs w:val="22"/>
        </w:rPr>
      </w:pPr>
    </w:p>
    <w:p w14:paraId="1B41B3BA" w14:textId="77777777" w:rsidR="00067816" w:rsidRDefault="00067816" w:rsidP="00067816">
      <w:r>
        <w:br w:type="page"/>
      </w:r>
    </w:p>
    <w:p w14:paraId="4298A79C" w14:textId="77777777" w:rsidR="00067816" w:rsidRPr="00E8481F" w:rsidRDefault="00067816" w:rsidP="00067816">
      <w:pPr>
        <w:spacing w:line="360" w:lineRule="auto"/>
        <w:jc w:val="center"/>
        <w:rPr>
          <w:rFonts w:ascii="Times New Roman" w:hAnsi="Times New Roman" w:cs="Times New Roman"/>
          <w:caps/>
        </w:rPr>
      </w:pPr>
      <w:r>
        <w:rPr>
          <w:rFonts w:ascii="Times New Roman" w:hAnsi="Times New Roman" w:cs="Times New Roman"/>
          <w:caps/>
        </w:rPr>
        <w:lastRenderedPageBreak/>
        <w:t xml:space="preserve">UNa lettera di Filippo II (8 </w:t>
      </w:r>
      <w:r w:rsidRPr="009C6EB4">
        <w:rPr>
          <w:rFonts w:ascii="Times New Roman" w:hAnsi="Times New Roman" w:cs="Times New Roman"/>
        </w:rPr>
        <w:t>maggio</w:t>
      </w:r>
      <w:r>
        <w:rPr>
          <w:rFonts w:ascii="Times New Roman" w:hAnsi="Times New Roman" w:cs="Times New Roman"/>
          <w:caps/>
        </w:rPr>
        <w:t xml:space="preserve"> 1595)</w:t>
      </w:r>
    </w:p>
    <w:p w14:paraId="7562D89F" w14:textId="77777777" w:rsidR="00067816" w:rsidRPr="00E8481F" w:rsidRDefault="00067816" w:rsidP="00067816">
      <w:pPr>
        <w:spacing w:line="360" w:lineRule="auto"/>
        <w:rPr>
          <w:rFonts w:ascii="Times New Roman" w:hAnsi="Times New Roman" w:cs="Times New Roman"/>
        </w:rPr>
      </w:pPr>
    </w:p>
    <w:p w14:paraId="6C1D3A81" w14:textId="77777777" w:rsidR="00067816" w:rsidRPr="001D2263" w:rsidRDefault="00067816" w:rsidP="00067816">
      <w:pPr>
        <w:spacing w:line="360" w:lineRule="auto"/>
        <w:jc w:val="both"/>
        <w:rPr>
          <w:rFonts w:ascii="Times New Roman" w:eastAsia="Times New Roman" w:hAnsi="Times New Roman" w:cs="Times New Roman"/>
          <w:lang w:eastAsia="it-IT"/>
        </w:rPr>
      </w:pPr>
      <w:r w:rsidRPr="001D2263">
        <w:rPr>
          <w:rFonts w:ascii="Times New Roman" w:eastAsia="Times New Roman" w:hAnsi="Times New Roman" w:cs="Times New Roman"/>
          <w:lang w:eastAsia="it-IT"/>
        </w:rPr>
        <w:t xml:space="preserve">Filippo II al marchese di Medina Sidonia e al conte di Portoalegre </w:t>
      </w:r>
    </w:p>
    <w:p w14:paraId="385A52B0" w14:textId="77777777" w:rsidR="00067816"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Nonostante […] il fatto che questa gente abbia meritato il rigore della giustizia a causa del comportamento suo e dei suoi accoliti, avendo deciso di inviare mio nipote, il cardinale Alberto al governo dei Paesi Bassi e avendo questi espresso la volontà di mostrare sin d’ora il desiderio con cui parte, di fare il bene di tutte quelle province, non solo di quelle obbedienti – che lo meritano tanto per tutto il male che hanno sofferto e soffrono […] – ma anche delle altre, qualora queste ultime volessero ritornare a compiere il loro dovere, ha interceduto in favore loro e delle imbarcazioni sequestrate con tanto vigore che, per compiacerlo, con benignità e clemenza, ho deciso di far cessare il sequestro e che si dia licenza alle imbarcazioni affinché possano salpare verso dove vorranno con i loro carichi di sale e di altre mercanzie che sono venute a comprare. Inoltre dovranno essere restituiti loro i beni di cui sono risultati in possesso e che gli siano stati trattenuti, dando piena libertà a tutti i marinai e uomini di dette navi. Pertanto dovranno essere impartite disposizioni affinché tali ordini siano interamente e puntualmente eseguiti, di modo che nella loro esecuzione non si verifichino né estorsioni né molestie […].</w:t>
      </w:r>
    </w:p>
    <w:p w14:paraId="7C22EC19" w14:textId="77777777" w:rsidR="00067816" w:rsidRPr="00C354CF"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Inoltre, per quanto si tratti di gente notoriamente di scarsa virtù, dovrete procurare, per la via che giudicherete migliore, di ottenere – con il tramite di persone di vostra fiducia – che gli interessati si mostrino grati della buona opera che ricevono e che, tornati nel loro paese, interpongano i loro buoni uffici, affinché tutti aprano gli occhi e riconoscano il debito che hanno nei riguardi di chi si preoccupa tanto per il loro benessere, arrivando a perdere tanto sul proprio tornaconto.</w:t>
      </w:r>
    </w:p>
    <w:p w14:paraId="62C863D4" w14:textId="77777777" w:rsidR="00067816" w:rsidRPr="0038636B" w:rsidRDefault="00067816" w:rsidP="00067816">
      <w:pPr>
        <w:spacing w:line="360" w:lineRule="auto"/>
        <w:rPr>
          <w:rFonts w:ascii="Times New Roman" w:eastAsia="Times New Roman" w:hAnsi="Times New Roman" w:cs="Times New Roman"/>
          <w:lang w:eastAsia="it-IT"/>
        </w:rPr>
      </w:pPr>
    </w:p>
    <w:p w14:paraId="3CAAB9D2" w14:textId="77777777" w:rsidR="00067816" w:rsidRPr="00872C08" w:rsidRDefault="00067816" w:rsidP="00067816">
      <w:pPr>
        <w:spacing w:line="360" w:lineRule="auto"/>
        <w:jc w:val="both"/>
        <w:rPr>
          <w:rFonts w:ascii="Times New Roman" w:eastAsia="Times New Roman" w:hAnsi="Times New Roman" w:cs="Times New Roman"/>
          <w:sz w:val="22"/>
          <w:szCs w:val="22"/>
          <w:lang w:eastAsia="it-IT"/>
        </w:rPr>
      </w:pPr>
      <w:r w:rsidRPr="00E8481F">
        <w:rPr>
          <w:rFonts w:ascii="Times New Roman" w:eastAsia="Times New Roman" w:hAnsi="Times New Roman" w:cs="Times New Roman"/>
          <w:sz w:val="20"/>
          <w:szCs w:val="20"/>
          <w:lang w:eastAsia="it-IT"/>
        </w:rPr>
        <w:br/>
      </w:r>
      <w:r>
        <w:rPr>
          <w:rFonts w:ascii="Times New Roman" w:eastAsia="Times New Roman" w:hAnsi="Times New Roman" w:cs="Times New Roman"/>
          <w:sz w:val="22"/>
          <w:szCs w:val="22"/>
          <w:lang w:eastAsia="it-IT"/>
        </w:rPr>
        <w:t>Filippo II al marchese di Medina Sidonia e al conte di Portoalegre, Madrid 8 maggio 1595</w:t>
      </w:r>
      <w:r w:rsidRPr="00872C08">
        <w:rPr>
          <w:rFonts w:ascii="Times New Roman" w:eastAsia="Times New Roman" w:hAnsi="Times New Roman" w:cs="Times New Roman"/>
          <w:sz w:val="22"/>
          <w:szCs w:val="22"/>
          <w:lang w:eastAsia="it-IT"/>
        </w:rPr>
        <w:t>, </w:t>
      </w:r>
      <w:r>
        <w:rPr>
          <w:rFonts w:ascii="Times New Roman" w:eastAsia="Times New Roman" w:hAnsi="Times New Roman" w:cs="Times New Roman"/>
          <w:sz w:val="22"/>
          <w:szCs w:val="22"/>
          <w:lang w:eastAsia="it-IT"/>
        </w:rPr>
        <w:t xml:space="preserve">in Archivo General de Simancas, </w:t>
      </w:r>
      <w:r w:rsidRPr="009C6EB4">
        <w:rPr>
          <w:rFonts w:ascii="Times New Roman" w:eastAsia="Times New Roman" w:hAnsi="Times New Roman" w:cs="Times New Roman"/>
          <w:i/>
          <w:sz w:val="22"/>
          <w:szCs w:val="22"/>
          <w:lang w:eastAsia="it-IT"/>
        </w:rPr>
        <w:t>Estado</w:t>
      </w:r>
      <w:r>
        <w:rPr>
          <w:rFonts w:ascii="Times New Roman" w:eastAsia="Times New Roman" w:hAnsi="Times New Roman" w:cs="Times New Roman"/>
          <w:sz w:val="22"/>
          <w:szCs w:val="22"/>
          <w:lang w:eastAsia="it-IT"/>
        </w:rPr>
        <w:t xml:space="preserve">, leg. 175, f. 159, in C. Gómez-Centurión Jiménez, </w:t>
      </w:r>
      <w:r>
        <w:rPr>
          <w:rFonts w:ascii="Times New Roman" w:eastAsia="Times New Roman" w:hAnsi="Times New Roman" w:cs="Times New Roman"/>
          <w:i/>
          <w:sz w:val="22"/>
          <w:szCs w:val="22"/>
          <w:lang w:eastAsia="it-IT"/>
        </w:rPr>
        <w:t>Felipe II, la empresa de Inglaterra u el comercio septentrional (1566-1609)</w:t>
      </w:r>
      <w:r w:rsidRPr="00872C08">
        <w:rPr>
          <w:rFonts w:ascii="Times New Roman" w:eastAsia="Times New Roman" w:hAnsi="Times New Roman" w:cs="Times New Roman"/>
          <w:sz w:val="22"/>
          <w:szCs w:val="22"/>
          <w:lang w:eastAsia="it-IT"/>
        </w:rPr>
        <w:t xml:space="preserve">, </w:t>
      </w:r>
      <w:r>
        <w:rPr>
          <w:rFonts w:ascii="Times New Roman" w:eastAsia="Times New Roman" w:hAnsi="Times New Roman" w:cs="Times New Roman"/>
          <w:sz w:val="22"/>
          <w:szCs w:val="22"/>
          <w:lang w:eastAsia="it-IT"/>
        </w:rPr>
        <w:t>Madrid</w:t>
      </w:r>
      <w:r w:rsidRPr="00872C08">
        <w:rPr>
          <w:rFonts w:ascii="Times New Roman" w:eastAsia="Times New Roman" w:hAnsi="Times New Roman" w:cs="Times New Roman"/>
          <w:sz w:val="22"/>
          <w:szCs w:val="22"/>
          <w:lang w:eastAsia="it-IT"/>
        </w:rPr>
        <w:t xml:space="preserve">, </w:t>
      </w:r>
      <w:r>
        <w:rPr>
          <w:rFonts w:ascii="Times New Roman" w:eastAsia="Times New Roman" w:hAnsi="Times New Roman" w:cs="Times New Roman"/>
          <w:sz w:val="22"/>
          <w:szCs w:val="22"/>
          <w:lang w:eastAsia="it-IT"/>
        </w:rPr>
        <w:t xml:space="preserve">Editorial Naval, </w:t>
      </w:r>
      <w:r w:rsidRPr="00872C08">
        <w:rPr>
          <w:rFonts w:ascii="Times New Roman" w:eastAsia="Times New Roman" w:hAnsi="Times New Roman" w:cs="Times New Roman"/>
          <w:sz w:val="22"/>
          <w:szCs w:val="22"/>
          <w:lang w:eastAsia="it-IT"/>
        </w:rPr>
        <w:t>1</w:t>
      </w:r>
      <w:r>
        <w:rPr>
          <w:rFonts w:ascii="Times New Roman" w:eastAsia="Times New Roman" w:hAnsi="Times New Roman" w:cs="Times New Roman"/>
          <w:sz w:val="22"/>
          <w:szCs w:val="22"/>
          <w:lang w:eastAsia="it-IT"/>
        </w:rPr>
        <w:t>988.</w:t>
      </w:r>
    </w:p>
    <w:p w14:paraId="7CA78627" w14:textId="77777777" w:rsidR="00067816" w:rsidRDefault="00067816" w:rsidP="00067816">
      <w:pPr>
        <w:spacing w:line="360" w:lineRule="auto"/>
        <w:rPr>
          <w:rFonts w:ascii="Times New Roman" w:eastAsia="Times New Roman" w:hAnsi="Times New Roman" w:cs="Times New Roman"/>
          <w:sz w:val="20"/>
          <w:szCs w:val="20"/>
          <w:lang w:eastAsia="it-IT"/>
        </w:rPr>
      </w:pPr>
      <w:r w:rsidRPr="00E8481F">
        <w:rPr>
          <w:rFonts w:ascii="Times New Roman" w:eastAsia="Times New Roman" w:hAnsi="Times New Roman" w:cs="Times New Roman"/>
          <w:sz w:val="20"/>
          <w:szCs w:val="20"/>
          <w:lang w:eastAsia="it-IT"/>
        </w:rPr>
        <w:t>.</w:t>
      </w:r>
    </w:p>
    <w:p w14:paraId="41D27057" w14:textId="77777777" w:rsidR="00067816" w:rsidRDefault="00067816" w:rsidP="00067816">
      <w:pPr>
        <w:rPr>
          <w:rFonts w:ascii="Times New Roman" w:eastAsia="Times New Roman" w:hAnsi="Times New Roman" w:cs="Times New Roman"/>
          <w:sz w:val="20"/>
          <w:szCs w:val="20"/>
          <w:lang w:eastAsia="it-IT"/>
        </w:rPr>
      </w:pPr>
      <w:r>
        <w:rPr>
          <w:rFonts w:ascii="Times New Roman" w:eastAsia="Times New Roman" w:hAnsi="Times New Roman" w:cs="Times New Roman"/>
          <w:sz w:val="20"/>
          <w:szCs w:val="20"/>
          <w:lang w:eastAsia="it-IT"/>
        </w:rPr>
        <w:br w:type="page"/>
      </w:r>
    </w:p>
    <w:p w14:paraId="412CA248" w14:textId="77777777" w:rsidR="00067816" w:rsidRPr="00E8481F" w:rsidRDefault="00067816" w:rsidP="00067816">
      <w:pPr>
        <w:spacing w:line="360" w:lineRule="auto"/>
        <w:jc w:val="center"/>
        <w:rPr>
          <w:rFonts w:ascii="Times New Roman" w:hAnsi="Times New Roman" w:cs="Times New Roman"/>
          <w:caps/>
        </w:rPr>
      </w:pPr>
      <w:r>
        <w:rPr>
          <w:rFonts w:ascii="Times New Roman" w:hAnsi="Times New Roman" w:cs="Times New Roman"/>
          <w:caps/>
        </w:rPr>
        <w:lastRenderedPageBreak/>
        <w:t xml:space="preserve">IL compito in classe nella </w:t>
      </w:r>
      <w:r w:rsidRPr="00FC7337">
        <w:rPr>
          <w:rFonts w:ascii="Times New Roman" w:hAnsi="Times New Roman" w:cs="Times New Roman"/>
          <w:i/>
          <w:caps/>
        </w:rPr>
        <w:t>Ratio Studiorum</w:t>
      </w:r>
      <w:r>
        <w:rPr>
          <w:rFonts w:ascii="Times New Roman" w:hAnsi="Times New Roman" w:cs="Times New Roman"/>
          <w:caps/>
        </w:rPr>
        <w:t xml:space="preserve"> (1599)</w:t>
      </w:r>
    </w:p>
    <w:p w14:paraId="685A747A" w14:textId="77777777" w:rsidR="00067816" w:rsidRPr="00E8481F" w:rsidRDefault="00067816" w:rsidP="00067816">
      <w:pPr>
        <w:spacing w:line="360" w:lineRule="auto"/>
        <w:rPr>
          <w:rFonts w:ascii="Times New Roman" w:hAnsi="Times New Roman" w:cs="Times New Roman"/>
        </w:rPr>
      </w:pPr>
    </w:p>
    <w:p w14:paraId="713361BB" w14:textId="77777777" w:rsidR="00067816" w:rsidRPr="00796C63" w:rsidRDefault="00067816" w:rsidP="00067816">
      <w:pPr>
        <w:spacing w:line="360" w:lineRule="auto"/>
        <w:jc w:val="both"/>
        <w:rPr>
          <w:rFonts w:ascii="Times New Roman" w:eastAsia="Times New Roman" w:hAnsi="Times New Roman" w:cs="Times New Roman"/>
          <w:lang w:eastAsia="it-IT"/>
        </w:rPr>
      </w:pPr>
      <w:r w:rsidRPr="00796C63">
        <w:rPr>
          <w:rFonts w:ascii="Times New Roman" w:eastAsia="Times New Roman" w:hAnsi="Times New Roman" w:cs="Times New Roman"/>
          <w:lang w:eastAsia="it-IT"/>
        </w:rPr>
        <w:t>Norme per l’esame scritto</w:t>
      </w:r>
    </w:p>
    <w:p w14:paraId="5B3934F9" w14:textId="77777777" w:rsidR="00067816" w:rsidRPr="00796C63" w:rsidRDefault="00067816" w:rsidP="00067816">
      <w:pPr>
        <w:pStyle w:val="Paragrafoelenco"/>
        <w:numPr>
          <w:ilvl w:val="0"/>
          <w:numId w:val="1"/>
        </w:numPr>
        <w:spacing w:line="360" w:lineRule="auto"/>
        <w:jc w:val="both"/>
        <w:rPr>
          <w:rFonts w:ascii="Times New Roman" w:eastAsia="Times New Roman" w:hAnsi="Times New Roman" w:cs="Times New Roman"/>
          <w:sz w:val="22"/>
          <w:szCs w:val="22"/>
          <w:lang w:eastAsia="it-IT"/>
        </w:rPr>
      </w:pPr>
      <w:r w:rsidRPr="00796C63">
        <w:rPr>
          <w:rFonts w:ascii="Times New Roman" w:eastAsia="Times New Roman" w:hAnsi="Times New Roman" w:cs="Times New Roman"/>
          <w:lang w:eastAsia="it-IT"/>
        </w:rPr>
        <w:t xml:space="preserve">Tutti </w:t>
      </w:r>
      <w:r>
        <w:rPr>
          <w:rFonts w:ascii="Times New Roman" w:eastAsia="Times New Roman" w:hAnsi="Times New Roman" w:cs="Times New Roman"/>
          <w:lang w:eastAsia="it-IT"/>
        </w:rPr>
        <w:t>gli studenti devono essere consapevoli che se alcuni dovessero mancare il giorno dello scritto, salvo che non siano impediti da gravi motivi, non si potrà tenere nessun conto di loro nell’esame.</w:t>
      </w:r>
    </w:p>
    <w:p w14:paraId="3CB21FFB" w14:textId="77777777" w:rsidR="00067816" w:rsidRPr="00796C63" w:rsidRDefault="00067816" w:rsidP="00067816">
      <w:pPr>
        <w:pStyle w:val="Paragrafoelenco"/>
        <w:numPr>
          <w:ilvl w:val="0"/>
          <w:numId w:val="1"/>
        </w:numPr>
        <w:spacing w:line="360" w:lineRule="auto"/>
        <w:jc w:val="both"/>
        <w:rPr>
          <w:rFonts w:ascii="Times New Roman" w:eastAsia="Times New Roman" w:hAnsi="Times New Roman" w:cs="Times New Roman"/>
          <w:sz w:val="22"/>
          <w:szCs w:val="22"/>
          <w:lang w:eastAsia="it-IT"/>
        </w:rPr>
      </w:pPr>
      <w:r>
        <w:rPr>
          <w:rFonts w:ascii="Times New Roman" w:eastAsia="Times New Roman" w:hAnsi="Times New Roman" w:cs="Times New Roman"/>
          <w:lang w:eastAsia="it-IT"/>
        </w:rPr>
        <w:t>Devono venire a scuola per tempo per poter scrivere fedelmente il tema della composizione e tutto quanto in quell’occasione il prefetto, direttamente o tramite altri, assegnerà loro. Gli studenti devono terminare tutto prima della fine delle lezioni. Dopo che è stato ordinato il silenzio, nessuno può parlare con gli altri, neppure con lo stesso prefetto e con colui che lo sostituisce.</w:t>
      </w:r>
    </w:p>
    <w:p w14:paraId="1881ACC3" w14:textId="77777777" w:rsidR="00067816" w:rsidRPr="00796C63" w:rsidRDefault="00067816" w:rsidP="00067816">
      <w:pPr>
        <w:pStyle w:val="Paragrafoelenco"/>
        <w:numPr>
          <w:ilvl w:val="0"/>
          <w:numId w:val="1"/>
        </w:numPr>
        <w:spacing w:line="360" w:lineRule="auto"/>
        <w:jc w:val="both"/>
        <w:rPr>
          <w:rFonts w:ascii="Times New Roman" w:eastAsia="Times New Roman" w:hAnsi="Times New Roman" w:cs="Times New Roman"/>
          <w:sz w:val="22"/>
          <w:szCs w:val="22"/>
          <w:lang w:eastAsia="it-IT"/>
        </w:rPr>
      </w:pPr>
      <w:r>
        <w:rPr>
          <w:rFonts w:ascii="Times New Roman" w:eastAsia="Times New Roman" w:hAnsi="Times New Roman" w:cs="Times New Roman"/>
          <w:lang w:eastAsia="it-IT"/>
        </w:rPr>
        <w:t>È bene arrivare forniti dei libri necessari e degli altri oggetti necessari al compito, in modo che nessuno debba chiedere qualcosa nel corso dello scritto.</w:t>
      </w:r>
    </w:p>
    <w:p w14:paraId="41CD80BE" w14:textId="77777777" w:rsidR="00067816" w:rsidRPr="00796C63" w:rsidRDefault="00067816" w:rsidP="00067816">
      <w:pPr>
        <w:pStyle w:val="Paragrafoelenco"/>
        <w:numPr>
          <w:ilvl w:val="0"/>
          <w:numId w:val="1"/>
        </w:numPr>
        <w:spacing w:line="360" w:lineRule="auto"/>
        <w:jc w:val="both"/>
        <w:rPr>
          <w:rFonts w:ascii="Times New Roman" w:eastAsia="Times New Roman" w:hAnsi="Times New Roman" w:cs="Times New Roman"/>
          <w:sz w:val="22"/>
          <w:szCs w:val="22"/>
          <w:lang w:eastAsia="it-IT"/>
        </w:rPr>
      </w:pPr>
      <w:r>
        <w:rPr>
          <w:rFonts w:ascii="Times New Roman" w:eastAsia="Times New Roman" w:hAnsi="Times New Roman" w:cs="Times New Roman"/>
          <w:lang w:eastAsia="it-IT"/>
        </w:rPr>
        <w:t>Gli studenti devono scrivere in modo adeguato al livello di ciascuna classe, con chiarezza e con le parole e i costrutti prescritti dall’argomento. Le frasi scritte in modo ambiguo saranno considerate nel senso peggiore, le parole omesse o cambiate con leggerezza per evitare una difficoltà saranno considerate sbagliate.</w:t>
      </w:r>
    </w:p>
    <w:p w14:paraId="03D0D2F1" w14:textId="77777777" w:rsidR="00067816" w:rsidRPr="00796C63" w:rsidRDefault="00067816" w:rsidP="00067816">
      <w:pPr>
        <w:pStyle w:val="Paragrafoelenco"/>
        <w:numPr>
          <w:ilvl w:val="0"/>
          <w:numId w:val="1"/>
        </w:numPr>
        <w:spacing w:line="360" w:lineRule="auto"/>
        <w:jc w:val="both"/>
        <w:rPr>
          <w:rFonts w:ascii="Times New Roman" w:eastAsia="Times New Roman" w:hAnsi="Times New Roman" w:cs="Times New Roman"/>
          <w:sz w:val="22"/>
          <w:szCs w:val="22"/>
          <w:lang w:eastAsia="it-IT"/>
        </w:rPr>
      </w:pPr>
      <w:r>
        <w:rPr>
          <w:rFonts w:ascii="Times New Roman" w:eastAsia="Times New Roman" w:hAnsi="Times New Roman" w:cs="Times New Roman"/>
          <w:lang w:eastAsia="it-IT"/>
        </w:rPr>
        <w:t>Bisogna stare attenti a non comunicare con i compagni di banco: infatti se per caso si trovano due compiti simili o uguali, bisogna sospettare di entrambi, non potendosi appurare chi dei due abbia copiato dall’altro.</w:t>
      </w:r>
    </w:p>
    <w:p w14:paraId="7D3919D3" w14:textId="77777777" w:rsidR="00067816" w:rsidRPr="00796C63" w:rsidRDefault="00067816" w:rsidP="00067816">
      <w:pPr>
        <w:pStyle w:val="Paragrafoelenco"/>
        <w:numPr>
          <w:ilvl w:val="0"/>
          <w:numId w:val="1"/>
        </w:numPr>
        <w:spacing w:line="360" w:lineRule="auto"/>
        <w:jc w:val="both"/>
        <w:rPr>
          <w:rFonts w:ascii="Times New Roman" w:eastAsia="Times New Roman" w:hAnsi="Times New Roman" w:cs="Times New Roman"/>
          <w:sz w:val="22"/>
          <w:szCs w:val="22"/>
          <w:lang w:eastAsia="it-IT"/>
        </w:rPr>
      </w:pPr>
      <w:r>
        <w:rPr>
          <w:rFonts w:ascii="Times New Roman" w:eastAsia="Times New Roman" w:hAnsi="Times New Roman" w:cs="Times New Roman"/>
          <w:lang w:eastAsia="it-IT"/>
        </w:rPr>
        <w:t>Per evitare gli inganni, se per caso si è costretti a concedere a qualcuno il permesso di uscire dopo l’inizio della prova, costui deve lasciare quanto ha già scritto al prefetto e a colui il quale in quel momento sovrintende alla classe.</w:t>
      </w:r>
    </w:p>
    <w:p w14:paraId="12A0AF4A" w14:textId="77777777" w:rsidR="00067816" w:rsidRPr="00796C63" w:rsidRDefault="00067816" w:rsidP="00067816">
      <w:pPr>
        <w:pStyle w:val="Paragrafoelenco"/>
        <w:numPr>
          <w:ilvl w:val="0"/>
          <w:numId w:val="1"/>
        </w:numPr>
        <w:spacing w:line="360" w:lineRule="auto"/>
        <w:jc w:val="both"/>
        <w:rPr>
          <w:rFonts w:ascii="Times New Roman" w:eastAsia="Times New Roman" w:hAnsi="Times New Roman" w:cs="Times New Roman"/>
          <w:sz w:val="22"/>
          <w:szCs w:val="22"/>
          <w:lang w:eastAsia="it-IT"/>
        </w:rPr>
      </w:pPr>
      <w:r>
        <w:rPr>
          <w:rFonts w:ascii="Times New Roman" w:eastAsia="Times New Roman" w:hAnsi="Times New Roman" w:cs="Times New Roman"/>
          <w:lang w:eastAsia="it-IT"/>
        </w:rPr>
        <w:t>Finito lo svolgimento, ognuno, standosene al suo posto, deve rivedere attentamente quello che ha scritto, correggerlo e perfezionarlo a piacere. Infatti, dal momento in cui il compito viene consegnato al prefetto, se poi bisogna correggere qualcosa non può più essere restituito.</w:t>
      </w:r>
    </w:p>
    <w:p w14:paraId="39715245" w14:textId="77777777" w:rsidR="00067816" w:rsidRPr="00796C63" w:rsidRDefault="00067816" w:rsidP="00067816">
      <w:pPr>
        <w:pStyle w:val="Paragrafoelenco"/>
        <w:numPr>
          <w:ilvl w:val="0"/>
          <w:numId w:val="1"/>
        </w:numPr>
        <w:spacing w:line="360" w:lineRule="auto"/>
        <w:jc w:val="both"/>
        <w:rPr>
          <w:rFonts w:ascii="Times New Roman" w:eastAsia="Times New Roman" w:hAnsi="Times New Roman" w:cs="Times New Roman"/>
          <w:sz w:val="22"/>
          <w:szCs w:val="22"/>
          <w:lang w:eastAsia="it-IT"/>
        </w:rPr>
      </w:pPr>
      <w:r>
        <w:rPr>
          <w:rFonts w:ascii="Times New Roman" w:eastAsia="Times New Roman" w:hAnsi="Times New Roman" w:cs="Times New Roman"/>
          <w:lang w:eastAsia="it-IT"/>
        </w:rPr>
        <w:t>Quando il prefetto lo ordina, gli studenti devono piegare per bene il proprio compito e scrivere sul retro soltanto il nome e il cognome, in latino, dell’autore, in modo che, se si vuole, i compiti possano essere messi più facilmente in ordine alfabetico.</w:t>
      </w:r>
    </w:p>
    <w:p w14:paraId="4B6DF73C" w14:textId="77777777" w:rsidR="00067816" w:rsidRPr="00796C63" w:rsidRDefault="00067816" w:rsidP="00067816">
      <w:pPr>
        <w:pStyle w:val="Paragrafoelenco"/>
        <w:numPr>
          <w:ilvl w:val="0"/>
          <w:numId w:val="1"/>
        </w:numPr>
        <w:spacing w:line="360" w:lineRule="auto"/>
        <w:jc w:val="both"/>
        <w:rPr>
          <w:rFonts w:ascii="Times New Roman" w:eastAsia="Times New Roman" w:hAnsi="Times New Roman" w:cs="Times New Roman"/>
          <w:sz w:val="22"/>
          <w:szCs w:val="22"/>
          <w:lang w:eastAsia="it-IT"/>
        </w:rPr>
      </w:pPr>
      <w:r>
        <w:rPr>
          <w:rFonts w:ascii="Times New Roman" w:eastAsia="Times New Roman" w:hAnsi="Times New Roman" w:cs="Times New Roman"/>
          <w:lang w:eastAsia="it-IT"/>
        </w:rPr>
        <w:t>Quando ciascun studente va dal prefetto per consegnargli il compito deve portare con sé i suoi libri, in modo che, consegnatolo, possa uscirsene subito in silenzio dalla scuola. Gli altri, invece, mentre i loro compagni se ne vanno, non devono cambiare posto, ma finire il compito al posto in cui hanno cominciato.</w:t>
      </w:r>
    </w:p>
    <w:p w14:paraId="54B28E4A" w14:textId="77777777" w:rsidR="00067816" w:rsidRPr="00796C63" w:rsidRDefault="00067816" w:rsidP="00067816">
      <w:pPr>
        <w:pStyle w:val="Paragrafoelenco"/>
        <w:numPr>
          <w:ilvl w:val="0"/>
          <w:numId w:val="1"/>
        </w:numPr>
        <w:spacing w:line="360" w:lineRule="auto"/>
        <w:jc w:val="both"/>
        <w:rPr>
          <w:rFonts w:ascii="Times New Roman" w:eastAsia="Times New Roman" w:hAnsi="Times New Roman" w:cs="Times New Roman"/>
          <w:sz w:val="22"/>
          <w:szCs w:val="22"/>
          <w:lang w:eastAsia="it-IT"/>
        </w:rPr>
      </w:pPr>
      <w:r>
        <w:rPr>
          <w:rFonts w:ascii="Times New Roman" w:eastAsia="Times New Roman" w:hAnsi="Times New Roman" w:cs="Times New Roman"/>
          <w:lang w:eastAsia="it-IT"/>
        </w:rPr>
        <w:lastRenderedPageBreak/>
        <w:t>Se qualcuno non avrà terminato nel tempo concesso per la prova, dovrà consegnare quanto ha fatto. Per questo sarà bene che tutti sappiano con esattezza quanto tempo è concesso per scrivere, quanto per copiare e correggere.</w:t>
      </w:r>
    </w:p>
    <w:p w14:paraId="61099063" w14:textId="77777777" w:rsidR="00067816" w:rsidRPr="008220A8" w:rsidRDefault="00067816" w:rsidP="00067816">
      <w:pPr>
        <w:pStyle w:val="Paragrafoelenco"/>
        <w:numPr>
          <w:ilvl w:val="0"/>
          <w:numId w:val="1"/>
        </w:numPr>
        <w:spacing w:line="360" w:lineRule="auto"/>
        <w:jc w:val="both"/>
        <w:rPr>
          <w:rFonts w:ascii="Times New Roman" w:eastAsia="Times New Roman" w:hAnsi="Times New Roman" w:cs="Times New Roman"/>
          <w:sz w:val="22"/>
          <w:szCs w:val="22"/>
          <w:lang w:eastAsia="it-IT"/>
        </w:rPr>
      </w:pPr>
      <w:r>
        <w:rPr>
          <w:rFonts w:ascii="Times New Roman" w:eastAsia="Times New Roman" w:hAnsi="Times New Roman" w:cs="Times New Roman"/>
          <w:lang w:eastAsia="it-IT"/>
        </w:rPr>
        <w:t>Infine, quando poi si recano all’esame [orale] gli studenti devono portare i libri spiegati in quell’anno, sui quali devono essere interrogati. E mentre uno viene interrogato, gli altri che sono presenti devono seguire con attenzione, ma senza far segni col capo agli altri e senza correggere, se non sono interrogati.</w:t>
      </w:r>
    </w:p>
    <w:p w14:paraId="46F50832" w14:textId="77777777" w:rsidR="00067816" w:rsidRPr="008B0D58" w:rsidRDefault="00067816" w:rsidP="00067816">
      <w:pPr>
        <w:pStyle w:val="Paragrafoelenco"/>
        <w:spacing w:line="360" w:lineRule="auto"/>
        <w:jc w:val="both"/>
        <w:rPr>
          <w:rFonts w:ascii="Times New Roman" w:eastAsia="Times New Roman" w:hAnsi="Times New Roman" w:cs="Times New Roman"/>
          <w:sz w:val="22"/>
          <w:szCs w:val="22"/>
          <w:lang w:eastAsia="it-IT"/>
        </w:rPr>
      </w:pPr>
      <w:r w:rsidRPr="00796C63">
        <w:rPr>
          <w:rFonts w:ascii="Times New Roman" w:eastAsia="Times New Roman" w:hAnsi="Times New Roman" w:cs="Times New Roman"/>
          <w:lang w:eastAsia="it-IT"/>
        </w:rPr>
        <w:br/>
      </w:r>
      <w:r w:rsidRPr="00796C63">
        <w:rPr>
          <w:rFonts w:ascii="Times New Roman" w:eastAsia="Times New Roman" w:hAnsi="Times New Roman" w:cs="Times New Roman"/>
          <w:i/>
          <w:sz w:val="22"/>
          <w:szCs w:val="22"/>
          <w:lang w:eastAsia="it-IT"/>
        </w:rPr>
        <w:t>Ratio studiorum</w:t>
      </w:r>
      <w:r w:rsidRPr="00796C63">
        <w:rPr>
          <w:rFonts w:ascii="Times New Roman" w:eastAsia="Times New Roman" w:hAnsi="Times New Roman" w:cs="Times New Roman"/>
          <w:sz w:val="22"/>
          <w:szCs w:val="22"/>
          <w:lang w:eastAsia="it-IT"/>
        </w:rPr>
        <w:t xml:space="preserve">, a cura di M. Salomone, Milano, </w:t>
      </w:r>
      <w:r>
        <w:rPr>
          <w:rFonts w:ascii="Times New Roman" w:eastAsia="Times New Roman" w:hAnsi="Times New Roman" w:cs="Times New Roman"/>
          <w:sz w:val="22"/>
          <w:szCs w:val="22"/>
          <w:lang w:eastAsia="it-IT"/>
        </w:rPr>
        <w:t xml:space="preserve">Feltrinelli, </w:t>
      </w:r>
      <w:r w:rsidRPr="00796C63">
        <w:rPr>
          <w:rFonts w:ascii="Times New Roman" w:eastAsia="Times New Roman" w:hAnsi="Times New Roman" w:cs="Times New Roman"/>
          <w:sz w:val="22"/>
          <w:szCs w:val="22"/>
          <w:lang w:eastAsia="it-IT"/>
        </w:rPr>
        <w:t>1979.</w:t>
      </w:r>
    </w:p>
    <w:p w14:paraId="41484506" w14:textId="77777777" w:rsidR="00067816" w:rsidRPr="00E8481F" w:rsidRDefault="00067816" w:rsidP="00067816">
      <w:pPr>
        <w:spacing w:line="360" w:lineRule="auto"/>
        <w:rPr>
          <w:rFonts w:ascii="Times New Roman" w:eastAsia="Times New Roman" w:hAnsi="Times New Roman" w:cs="Times New Roman"/>
          <w:lang w:eastAsia="it-IT"/>
        </w:rPr>
      </w:pPr>
    </w:p>
    <w:p w14:paraId="0C8CCF60" w14:textId="77777777" w:rsidR="00067816" w:rsidRDefault="00067816" w:rsidP="00067816">
      <w:pPr>
        <w:spacing w:line="360" w:lineRule="auto"/>
      </w:pPr>
    </w:p>
    <w:p w14:paraId="10FC4156" w14:textId="77777777" w:rsidR="00067816" w:rsidRDefault="00067816" w:rsidP="00067816">
      <w:r>
        <w:br w:type="page"/>
      </w:r>
    </w:p>
    <w:p w14:paraId="38634135" w14:textId="77777777" w:rsidR="00067816" w:rsidRPr="00E8481F" w:rsidRDefault="00067816" w:rsidP="00067816">
      <w:pPr>
        <w:spacing w:line="360" w:lineRule="auto"/>
        <w:jc w:val="center"/>
        <w:rPr>
          <w:rFonts w:ascii="Times New Roman" w:hAnsi="Times New Roman" w:cs="Times New Roman"/>
          <w:caps/>
        </w:rPr>
      </w:pPr>
      <w:r>
        <w:rPr>
          <w:rFonts w:ascii="Times New Roman" w:hAnsi="Times New Roman" w:cs="Times New Roman"/>
          <w:caps/>
        </w:rPr>
        <w:lastRenderedPageBreak/>
        <w:t>il parere di un arbitrista (1600)</w:t>
      </w:r>
    </w:p>
    <w:p w14:paraId="52C9543C" w14:textId="77777777" w:rsidR="00067816" w:rsidRPr="00E8481F" w:rsidRDefault="00067816" w:rsidP="00067816">
      <w:pPr>
        <w:spacing w:line="360" w:lineRule="auto"/>
        <w:rPr>
          <w:rFonts w:ascii="Times New Roman" w:hAnsi="Times New Roman" w:cs="Times New Roman"/>
        </w:rPr>
      </w:pPr>
    </w:p>
    <w:p w14:paraId="10B174AA" w14:textId="77777777" w:rsidR="00067816"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Mai come oggi vi sono stati sudditi ricchi, eppure mai vi è stata fra di loro altrettanta miseria: non vi è stato mai un re così potente e padrone di tante ricchezze, e mai un re è salito sul trono con un tale impoverimento e un tale indebitamento dei suoi stati. E ciò che ha impedito alla ricchezza di mettere radici deriva dal fatto che essa è rimasta e rimane in aria, fatta com’è di carta, contratti, censi, lettere di cambio, moneta, argento, oro, e non invece in beni capaci di fruttificare e di attrarre a sé, come cose più degne, le ricchezze dei paesi stranieri, sostenendo quelle del paese.</w:t>
      </w:r>
    </w:p>
    <w:p w14:paraId="02D562B2" w14:textId="77777777" w:rsidR="00067816"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Così dunque, se la Spagna non ha né moneta, né oro, né argento è perché essa ne ha, e se essa è povera è perché è ricca, ciò che rende vere due affermazioni contraddittorie […].</w:t>
      </w:r>
    </w:p>
    <w:p w14:paraId="4F37FE56" w14:textId="77777777" w:rsidR="00067816"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Tutto il male deriva dall’aver disdegnato ciò che sostituisce il sostegno naturale dell’uomo e dall’aver adottato questo atteggiamento distruttore di ogni repubblica: credere che la ricchezza sia soltanto ne denaro e nell’interesse del denaro. I titoli di rendita che riportano questo interesse hanno fatto cadere, come una peste universale, questo paese nel più profondo grado della miseria; perché tutti gli spagnoli, o la maggior parte di loro, hanno desiderato vivere di questi titoli e dei loro redditi […].</w:t>
      </w:r>
    </w:p>
    <w:p w14:paraId="32250183" w14:textId="77777777" w:rsidR="00067816"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Il fatto è che quando il mercante, per l’illusione del profitto assicurato che riportano i titoli, abbandona i suoi affari, e l’artigiano il suo mestiere, e il coltivatore il suo campo, e il pastore il suo gregge, quando il nobile vende le sue terre per scambiare il cento che esse valgono contro il cinquecento in titoli di rendita, essi non si accorgono che se tutti fanno la stessa cosa il reddito reale dei patrimoni si esaurisce, e tutto il denaro se ne va in fumo. Perché ecco che un solo coltivatore deve provvedere, insieme ai propri bisogni, a quelli del signore della proprietà, a quelli del proprietario della rendita terriera, a quelli del percettore della decima e a quelli dell’appaltatore della stessa, e di tutti gli altri che hanno qualcosa da reclamare sulla terra; così che, dal basso in alto, si può calcolare che fra coloro che lavorano e quelli che non fanno niente la proporzione è di uno a trenta. Da ciò derivano i ricorsi giudiziari contro i creditori, le lettere di cambio accumulate, il numero di quelli che si sono ridotti a chiedere prestiti e che, se non ne sono in grado, devono venir meno alle loro obbligazioni. Il sistema delle rendite ha sussistere un milione di agenti di esecuzioni, dei quali molti di dubbia coscienza, e che non servono che a distruggere la nobiltà e tutto il corpo dello Stato […].</w:t>
      </w:r>
    </w:p>
    <w:p w14:paraId="50B7C805" w14:textId="77777777" w:rsidR="00067816" w:rsidRPr="0038636B"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 xml:space="preserve">Sembra veramente che si sia voluto fare di questo Stato uno Stato di uomini incantanti, che vivono fuori dell’ordine naturale delle cose. </w:t>
      </w:r>
    </w:p>
    <w:p w14:paraId="358141F5" w14:textId="77777777" w:rsidR="00067816" w:rsidRPr="00872C08" w:rsidRDefault="00067816" w:rsidP="00067816">
      <w:pPr>
        <w:spacing w:line="360" w:lineRule="auto"/>
        <w:jc w:val="both"/>
        <w:rPr>
          <w:rFonts w:ascii="Times New Roman" w:eastAsia="Times New Roman" w:hAnsi="Times New Roman" w:cs="Times New Roman"/>
          <w:sz w:val="22"/>
          <w:szCs w:val="22"/>
          <w:lang w:eastAsia="it-IT"/>
        </w:rPr>
      </w:pPr>
      <w:r w:rsidRPr="008E1E3E">
        <w:rPr>
          <w:rFonts w:ascii="Times New Roman" w:eastAsia="Times New Roman" w:hAnsi="Times New Roman" w:cs="Times New Roman"/>
          <w:sz w:val="20"/>
          <w:szCs w:val="20"/>
          <w:lang w:eastAsia="it-IT"/>
        </w:rPr>
        <w:br/>
      </w:r>
      <w:r w:rsidRPr="008E1E3E">
        <w:rPr>
          <w:rFonts w:ascii="Times New Roman" w:eastAsia="Times New Roman" w:hAnsi="Times New Roman" w:cs="Times New Roman"/>
          <w:sz w:val="22"/>
          <w:szCs w:val="22"/>
          <w:lang w:eastAsia="it-IT"/>
        </w:rPr>
        <w:t xml:space="preserve">M. Gonzáles de Cellorigo, </w:t>
      </w:r>
      <w:r w:rsidRPr="008E1E3E">
        <w:rPr>
          <w:rFonts w:ascii="Times New Roman" w:eastAsia="Times New Roman" w:hAnsi="Times New Roman" w:cs="Times New Roman"/>
          <w:i/>
          <w:sz w:val="22"/>
          <w:szCs w:val="22"/>
          <w:lang w:eastAsia="it-IT"/>
        </w:rPr>
        <w:t>Memorial de la pol</w:t>
      </w:r>
      <w:r>
        <w:rPr>
          <w:rFonts w:ascii="Times New Roman" w:eastAsia="Times New Roman" w:hAnsi="Times New Roman" w:cs="Times New Roman"/>
          <w:i/>
          <w:sz w:val="22"/>
          <w:szCs w:val="22"/>
          <w:lang w:eastAsia="it-IT"/>
        </w:rPr>
        <w:t>í</w:t>
      </w:r>
      <w:r w:rsidRPr="008E1E3E">
        <w:rPr>
          <w:rFonts w:ascii="Times New Roman" w:eastAsia="Times New Roman" w:hAnsi="Times New Roman" w:cs="Times New Roman"/>
          <w:i/>
          <w:sz w:val="22"/>
          <w:szCs w:val="22"/>
          <w:lang w:eastAsia="it-IT"/>
        </w:rPr>
        <w:t xml:space="preserve">tica necesaria y </w:t>
      </w:r>
      <w:r>
        <w:rPr>
          <w:rFonts w:ascii="Times New Roman" w:eastAsia="Times New Roman" w:hAnsi="Times New Roman" w:cs="Times New Roman"/>
          <w:i/>
          <w:sz w:val="22"/>
          <w:szCs w:val="22"/>
          <w:lang w:eastAsia="it-IT"/>
        </w:rPr>
        <w:t>ú</w:t>
      </w:r>
      <w:r w:rsidRPr="008E1E3E">
        <w:rPr>
          <w:rFonts w:ascii="Times New Roman" w:eastAsia="Times New Roman" w:hAnsi="Times New Roman" w:cs="Times New Roman"/>
          <w:i/>
          <w:sz w:val="22"/>
          <w:szCs w:val="22"/>
          <w:lang w:eastAsia="it-IT"/>
        </w:rPr>
        <w:t xml:space="preserve">til </w:t>
      </w:r>
      <w:r>
        <w:rPr>
          <w:rFonts w:ascii="Times New Roman" w:eastAsia="Times New Roman" w:hAnsi="Times New Roman" w:cs="Times New Roman"/>
          <w:i/>
          <w:sz w:val="22"/>
          <w:szCs w:val="22"/>
          <w:lang w:eastAsia="it-IT"/>
        </w:rPr>
        <w:t>restauración a la República de España</w:t>
      </w:r>
      <w:r w:rsidRPr="008E1E3E">
        <w:rPr>
          <w:rFonts w:ascii="Times New Roman" w:eastAsia="Times New Roman" w:hAnsi="Times New Roman" w:cs="Times New Roman"/>
          <w:sz w:val="22"/>
          <w:szCs w:val="22"/>
          <w:lang w:eastAsia="it-IT"/>
        </w:rPr>
        <w:t xml:space="preserve">, </w:t>
      </w:r>
      <w:r>
        <w:rPr>
          <w:rFonts w:ascii="Times New Roman" w:eastAsia="Times New Roman" w:hAnsi="Times New Roman" w:cs="Times New Roman"/>
          <w:sz w:val="22"/>
          <w:szCs w:val="22"/>
          <w:lang w:eastAsia="it-IT"/>
        </w:rPr>
        <w:t xml:space="preserve">in P. Vilar, </w:t>
      </w:r>
      <w:r>
        <w:rPr>
          <w:rFonts w:ascii="Times New Roman" w:eastAsia="Times New Roman" w:hAnsi="Times New Roman" w:cs="Times New Roman"/>
          <w:i/>
          <w:sz w:val="22"/>
          <w:szCs w:val="22"/>
          <w:lang w:eastAsia="it-IT"/>
        </w:rPr>
        <w:t>Une histoire en construction</w:t>
      </w:r>
      <w:r w:rsidRPr="00872C08">
        <w:rPr>
          <w:rFonts w:ascii="Times New Roman" w:eastAsia="Times New Roman" w:hAnsi="Times New Roman" w:cs="Times New Roman"/>
          <w:sz w:val="22"/>
          <w:szCs w:val="22"/>
          <w:lang w:eastAsia="it-IT"/>
        </w:rPr>
        <w:t xml:space="preserve">, </w:t>
      </w:r>
      <w:r>
        <w:rPr>
          <w:rFonts w:ascii="Times New Roman" w:eastAsia="Times New Roman" w:hAnsi="Times New Roman" w:cs="Times New Roman"/>
          <w:sz w:val="22"/>
          <w:szCs w:val="22"/>
          <w:lang w:eastAsia="it-IT"/>
        </w:rPr>
        <w:t>Paris, Gallimard Éditions</w:t>
      </w:r>
      <w:r w:rsidRPr="00872C08">
        <w:rPr>
          <w:rFonts w:ascii="Times New Roman" w:eastAsia="Times New Roman" w:hAnsi="Times New Roman" w:cs="Times New Roman"/>
          <w:sz w:val="22"/>
          <w:szCs w:val="22"/>
          <w:lang w:eastAsia="it-IT"/>
        </w:rPr>
        <w:t>, 1</w:t>
      </w:r>
      <w:r>
        <w:rPr>
          <w:rFonts w:ascii="Times New Roman" w:eastAsia="Times New Roman" w:hAnsi="Times New Roman" w:cs="Times New Roman"/>
          <w:sz w:val="22"/>
          <w:szCs w:val="22"/>
          <w:lang w:eastAsia="it-IT"/>
        </w:rPr>
        <w:t>982.</w:t>
      </w:r>
    </w:p>
    <w:p w14:paraId="3ACC1B30" w14:textId="77777777" w:rsidR="00067816" w:rsidRDefault="00067816" w:rsidP="00067816"/>
    <w:p w14:paraId="433BC958" w14:textId="77777777" w:rsidR="00067816" w:rsidRDefault="00067816" w:rsidP="00067816"/>
    <w:p w14:paraId="67A804B1" w14:textId="77777777" w:rsidR="00067816" w:rsidRPr="00E8481F" w:rsidRDefault="00067816" w:rsidP="00067816">
      <w:pPr>
        <w:spacing w:line="360" w:lineRule="auto"/>
        <w:jc w:val="center"/>
        <w:rPr>
          <w:rFonts w:ascii="Times New Roman" w:hAnsi="Times New Roman" w:cs="Times New Roman"/>
          <w:caps/>
        </w:rPr>
      </w:pPr>
      <w:r>
        <w:rPr>
          <w:rFonts w:ascii="Times New Roman" w:hAnsi="Times New Roman" w:cs="Times New Roman"/>
          <w:caps/>
        </w:rPr>
        <w:lastRenderedPageBreak/>
        <w:t>i contadini a est dell’elba (1614)</w:t>
      </w:r>
    </w:p>
    <w:p w14:paraId="33C8DE55" w14:textId="77777777" w:rsidR="00067816" w:rsidRPr="00E8481F" w:rsidRDefault="00067816" w:rsidP="00067816">
      <w:pPr>
        <w:spacing w:line="360" w:lineRule="auto"/>
        <w:rPr>
          <w:rFonts w:ascii="Times New Roman" w:hAnsi="Times New Roman" w:cs="Times New Roman"/>
        </w:rPr>
      </w:pPr>
    </w:p>
    <w:p w14:paraId="3C06292A" w14:textId="77777777" w:rsidR="00067816" w:rsidRPr="0038636B"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 xml:space="preserve">Ovunque appaia questa schiavitù, barbarica e quasi egiziana, vediamo gente povera e di conseguenza nessun ricco gentiluomo ma, piuttosto, terre esaurite; mentre al contrario dove i contadini arano i loro propri campi, la gente è ricca e in grado di pagare le tasse […]. Cinquanta o cento anni fa nel nostro territorio non esisteva la servitù della gleba e non era conosciuta neanche prima, ma ultimamente è stata introdotta su larga scala ed è passata inosservata, con la protezione delle autorità […]. Per ratificare ciò sono state prese da parte di alcuni giuristi le misure per redigere i relativi regolamenti: un contadino non può citare in giudizio il suo padrone senza uno speciale permesso, o inoltrare reclamo alcuno, tanto meno intentare una causa penale, contro di lui; non può cedere la sua proprietà; non può sposarsi senza il permesso del signore; non può mandare senza permesso i suoi figli in città perché imparino un mestiere, né dare loro una dote, né farli sposare, né lasciare loro un’eredità […]: però deve ubbidire al signore come un vassallo, prestargli aiuto e sostegno contro i suoi nemici, contribuire alla dote di sua figlia, accettarlo come giudice anche nei casi che lo riguardano […]; arare, erpicare, seminare, mietere e trebbiare il grano nei campi del signore con tutta la sua capacità, anche a costo di trascurare il proprio; trasportare legname da costruzione e sorvegliare senza pagamento; nutrirsi e riposarsi per conto suo; sopportare le punizioni; prestare il suo cavallo e le sue mani; ed effettuare altri servizi richiesti dal signore, oppure versare denaro, o al posto del denaro dare il grano. </w:t>
      </w:r>
    </w:p>
    <w:p w14:paraId="5365F245" w14:textId="77777777" w:rsidR="00067816" w:rsidRPr="00872C08" w:rsidRDefault="00067816" w:rsidP="00067816">
      <w:pPr>
        <w:spacing w:line="360" w:lineRule="auto"/>
        <w:jc w:val="both"/>
        <w:rPr>
          <w:rFonts w:ascii="Times New Roman" w:eastAsia="Times New Roman" w:hAnsi="Times New Roman" w:cs="Times New Roman"/>
          <w:sz w:val="22"/>
          <w:szCs w:val="22"/>
          <w:lang w:eastAsia="it-IT"/>
        </w:rPr>
      </w:pPr>
      <w:r w:rsidRPr="00E8481F">
        <w:rPr>
          <w:rFonts w:ascii="Times New Roman" w:eastAsia="Times New Roman" w:hAnsi="Times New Roman" w:cs="Times New Roman"/>
          <w:sz w:val="20"/>
          <w:szCs w:val="20"/>
          <w:lang w:eastAsia="it-IT"/>
        </w:rPr>
        <w:br/>
      </w:r>
      <w:r>
        <w:rPr>
          <w:rFonts w:ascii="Times New Roman" w:eastAsia="Times New Roman" w:hAnsi="Times New Roman" w:cs="Times New Roman"/>
          <w:sz w:val="22"/>
          <w:szCs w:val="22"/>
          <w:lang w:eastAsia="it-IT"/>
        </w:rPr>
        <w:t xml:space="preserve">B. Prutze, </w:t>
      </w:r>
      <w:r>
        <w:rPr>
          <w:rFonts w:ascii="Times New Roman" w:eastAsia="Times New Roman" w:hAnsi="Times New Roman" w:cs="Times New Roman"/>
          <w:i/>
          <w:sz w:val="22"/>
          <w:szCs w:val="22"/>
          <w:lang w:eastAsia="it-IT"/>
        </w:rPr>
        <w:t>Relazione</w:t>
      </w:r>
      <w:r>
        <w:rPr>
          <w:rFonts w:ascii="Times New Roman" w:eastAsia="Times New Roman" w:hAnsi="Times New Roman" w:cs="Times New Roman"/>
          <w:sz w:val="22"/>
          <w:szCs w:val="22"/>
          <w:lang w:eastAsia="it-IT"/>
        </w:rPr>
        <w:t xml:space="preserve">, in H. Kamen, </w:t>
      </w:r>
      <w:r>
        <w:rPr>
          <w:rFonts w:ascii="Times New Roman" w:eastAsia="Times New Roman" w:hAnsi="Times New Roman" w:cs="Times New Roman"/>
          <w:i/>
          <w:sz w:val="22"/>
          <w:szCs w:val="22"/>
          <w:lang w:eastAsia="it-IT"/>
        </w:rPr>
        <w:t>Il secolo di ferro (1550-1660)</w:t>
      </w:r>
      <w:r w:rsidRPr="00872C08">
        <w:rPr>
          <w:rFonts w:ascii="Times New Roman" w:eastAsia="Times New Roman" w:hAnsi="Times New Roman" w:cs="Times New Roman"/>
          <w:sz w:val="22"/>
          <w:szCs w:val="22"/>
          <w:lang w:eastAsia="it-IT"/>
        </w:rPr>
        <w:t xml:space="preserve">, </w:t>
      </w:r>
      <w:r>
        <w:rPr>
          <w:rFonts w:ascii="Times New Roman" w:eastAsia="Times New Roman" w:hAnsi="Times New Roman" w:cs="Times New Roman"/>
          <w:sz w:val="22"/>
          <w:szCs w:val="22"/>
          <w:lang w:eastAsia="it-IT"/>
        </w:rPr>
        <w:t>Roma-Bari</w:t>
      </w:r>
      <w:r w:rsidRPr="00872C08">
        <w:rPr>
          <w:rFonts w:ascii="Times New Roman" w:eastAsia="Times New Roman" w:hAnsi="Times New Roman" w:cs="Times New Roman"/>
          <w:sz w:val="22"/>
          <w:szCs w:val="22"/>
          <w:lang w:eastAsia="it-IT"/>
        </w:rPr>
        <w:t>, 1</w:t>
      </w:r>
      <w:r>
        <w:rPr>
          <w:rFonts w:ascii="Times New Roman" w:eastAsia="Times New Roman" w:hAnsi="Times New Roman" w:cs="Times New Roman"/>
          <w:sz w:val="22"/>
          <w:szCs w:val="22"/>
          <w:lang w:eastAsia="it-IT"/>
        </w:rPr>
        <w:t>985.</w:t>
      </w:r>
    </w:p>
    <w:p w14:paraId="090C1BE2" w14:textId="77777777" w:rsidR="00067816" w:rsidRDefault="00067816" w:rsidP="00067816">
      <w:pPr>
        <w:rPr>
          <w:rFonts w:ascii="Times New Roman" w:hAnsi="Times New Roman" w:cs="Times New Roman"/>
        </w:rPr>
      </w:pPr>
      <w:r>
        <w:rPr>
          <w:rFonts w:ascii="Times New Roman" w:hAnsi="Times New Roman" w:cs="Times New Roman"/>
        </w:rPr>
        <w:br w:type="page"/>
      </w:r>
    </w:p>
    <w:p w14:paraId="30966646" w14:textId="77777777" w:rsidR="00067816" w:rsidRPr="000315AA" w:rsidRDefault="00067816" w:rsidP="00067816">
      <w:pPr>
        <w:spacing w:line="360" w:lineRule="auto"/>
        <w:jc w:val="center"/>
        <w:rPr>
          <w:rFonts w:ascii="Times New Roman" w:hAnsi="Times New Roman" w:cs="Times New Roman"/>
        </w:rPr>
      </w:pPr>
      <w:r>
        <w:rPr>
          <w:rFonts w:ascii="Times New Roman" w:hAnsi="Times New Roman" w:cs="Times New Roman"/>
        </w:rPr>
        <w:lastRenderedPageBreak/>
        <w:t>BELLARMINO E I «LIBRI INFETTI» (26 luglio 1614)</w:t>
      </w:r>
    </w:p>
    <w:p w14:paraId="14DE559D" w14:textId="77777777" w:rsidR="00067816" w:rsidRPr="000315AA" w:rsidRDefault="00067816" w:rsidP="00067816">
      <w:pPr>
        <w:spacing w:line="360" w:lineRule="auto"/>
        <w:rPr>
          <w:rFonts w:ascii="Times New Roman" w:hAnsi="Times New Roman" w:cs="Times New Roman"/>
        </w:rPr>
      </w:pPr>
    </w:p>
    <w:p w14:paraId="308714C5" w14:textId="77777777" w:rsidR="00067816" w:rsidRPr="000315AA" w:rsidRDefault="00067816" w:rsidP="00067816">
      <w:pPr>
        <w:spacing w:line="360" w:lineRule="auto"/>
        <w:jc w:val="both"/>
        <w:rPr>
          <w:rFonts w:ascii="Times New Roman" w:hAnsi="Times New Roman" w:cs="Times New Roman"/>
        </w:rPr>
      </w:pPr>
      <w:r>
        <w:rPr>
          <w:rFonts w:ascii="Times New Roman" w:hAnsi="Times New Roman" w:cs="Times New Roman"/>
        </w:rPr>
        <w:t xml:space="preserve">Molto Reverendo Padre, questi miei Illustrissimi [Signori] della S[anta] Congregatione del’Indice, vedendo che di giorno in giorno va sempre più crescendo il numero de’ libri infetti e pernitiosi che specialmente nelle parti straniere, e più che altrove in Francfort, si stampano e si vendono […] hanno pensato di oviare almento che simil peste de’ libri non infetti queste nostre parti d’Italia, onde hanno per ora presto questo espediente, già che per Francofort fu deputato il Dottor Valentino Leucht acciò facesse la lista de i libri de’ cattolici, come fa ogni anno in ciasceduna delle doi fiere semestri, gli librai o altri non comprino se non quei libri che sono messi in lista dal detto Valentino. Per tanto V[ostra] P[aternità], senza però far bando ma privatamente, commanderà a tutti gli librari che sono nella sua Diocesi o ad altri che fanno venir libri, che in niun conto comprino o faccino venire se non di quegli che saranno nella lista del detto Leuchtio, altrimente, oltre la perdita de’ libri, gl’intimi che severamente saranno castigati e V.P., quando succedesse tal caso, ne avisi subito la detta S. Congregatione. Padre mio, non si straccando gli eretici e gl’inimici, non so s’io devo dir più presto di questa Santa Sede o dell’anime proprie, di seminar continuamente le zizanie de i loro errori et heresie nel campo della Christianità con tanti e tanti libri pernitiosi che alla giornata mandano fuori di novo, è necessario che non si dormi, ma che ci affatichiamo di estirpargli almento in quei lochi dove potiamo. </w:t>
      </w:r>
    </w:p>
    <w:p w14:paraId="49348DE7" w14:textId="77777777" w:rsidR="00067816" w:rsidRPr="000315AA" w:rsidRDefault="00067816" w:rsidP="00067816">
      <w:pPr>
        <w:spacing w:line="360" w:lineRule="auto"/>
        <w:jc w:val="both"/>
        <w:rPr>
          <w:rFonts w:ascii="Times New Roman" w:hAnsi="Times New Roman" w:cs="Times New Roman"/>
        </w:rPr>
      </w:pPr>
    </w:p>
    <w:p w14:paraId="0034A393" w14:textId="77777777" w:rsidR="00067816" w:rsidRPr="000315AA" w:rsidRDefault="00067816" w:rsidP="00067816">
      <w:pPr>
        <w:spacing w:line="360" w:lineRule="auto"/>
        <w:jc w:val="both"/>
        <w:rPr>
          <w:rFonts w:ascii="Times New Roman" w:hAnsi="Times New Roman" w:cs="Times New Roman"/>
          <w:sz w:val="20"/>
          <w:szCs w:val="20"/>
        </w:rPr>
      </w:pPr>
      <w:r>
        <w:rPr>
          <w:rFonts w:ascii="Times New Roman" w:hAnsi="Times New Roman" w:cs="Times New Roman"/>
          <w:sz w:val="20"/>
          <w:szCs w:val="20"/>
        </w:rPr>
        <w:t>A</w:t>
      </w:r>
      <w:r w:rsidRPr="000315AA">
        <w:rPr>
          <w:rFonts w:ascii="Times New Roman" w:hAnsi="Times New Roman" w:cs="Times New Roman"/>
          <w:sz w:val="20"/>
          <w:szCs w:val="20"/>
        </w:rPr>
        <w:t xml:space="preserve">. </w:t>
      </w:r>
      <w:r>
        <w:rPr>
          <w:rFonts w:ascii="Times New Roman" w:hAnsi="Times New Roman" w:cs="Times New Roman"/>
          <w:sz w:val="20"/>
          <w:szCs w:val="20"/>
        </w:rPr>
        <w:t>Rotondò</w:t>
      </w:r>
      <w:r w:rsidRPr="000315AA">
        <w:rPr>
          <w:rFonts w:ascii="Times New Roman" w:hAnsi="Times New Roman" w:cs="Times New Roman"/>
          <w:sz w:val="20"/>
          <w:szCs w:val="20"/>
        </w:rPr>
        <w:t xml:space="preserve">, </w:t>
      </w:r>
      <w:r>
        <w:rPr>
          <w:rFonts w:ascii="Times New Roman" w:hAnsi="Times New Roman" w:cs="Times New Roman"/>
          <w:i/>
          <w:sz w:val="20"/>
          <w:szCs w:val="20"/>
        </w:rPr>
        <w:t>Nuovi documenti per la storia dell’Indice dei libri proibiti (1572-1638)</w:t>
      </w:r>
      <w:r w:rsidRPr="000315AA">
        <w:rPr>
          <w:rFonts w:ascii="Times New Roman" w:hAnsi="Times New Roman" w:cs="Times New Roman"/>
          <w:sz w:val="20"/>
          <w:szCs w:val="20"/>
        </w:rPr>
        <w:t xml:space="preserve">, </w:t>
      </w:r>
      <w:r>
        <w:rPr>
          <w:rFonts w:ascii="Times New Roman" w:hAnsi="Times New Roman" w:cs="Times New Roman"/>
          <w:sz w:val="20"/>
          <w:szCs w:val="20"/>
        </w:rPr>
        <w:t>in «Rinascimento», n.s., III, 196</w:t>
      </w:r>
      <w:r w:rsidRPr="000315AA">
        <w:rPr>
          <w:rFonts w:ascii="Times New Roman" w:hAnsi="Times New Roman" w:cs="Times New Roman"/>
          <w:sz w:val="20"/>
          <w:szCs w:val="20"/>
        </w:rPr>
        <w:t>3.</w:t>
      </w:r>
    </w:p>
    <w:p w14:paraId="7E73EAE8" w14:textId="77777777" w:rsidR="00067816" w:rsidRDefault="00067816" w:rsidP="00067816">
      <w:pPr>
        <w:rPr>
          <w:rFonts w:ascii="Times New Roman" w:hAnsi="Times New Roman" w:cs="Times New Roman"/>
          <w:caps/>
        </w:rPr>
      </w:pPr>
      <w:r>
        <w:rPr>
          <w:rFonts w:ascii="Times New Roman" w:hAnsi="Times New Roman" w:cs="Times New Roman"/>
          <w:caps/>
        </w:rPr>
        <w:br w:type="page"/>
      </w:r>
    </w:p>
    <w:p w14:paraId="4007C270" w14:textId="77777777" w:rsidR="00067816" w:rsidRPr="00791238" w:rsidRDefault="00067816" w:rsidP="00067816">
      <w:pPr>
        <w:widowControl w:val="0"/>
        <w:autoSpaceDE w:val="0"/>
        <w:autoSpaceDN w:val="0"/>
        <w:adjustRightInd w:val="0"/>
        <w:spacing w:line="360" w:lineRule="auto"/>
        <w:jc w:val="center"/>
        <w:rPr>
          <w:rFonts w:ascii="Times" w:hAnsi="Times" w:cs="Times"/>
          <w:color w:val="000000"/>
        </w:rPr>
      </w:pPr>
      <w:r w:rsidRPr="00415673">
        <w:rPr>
          <w:rFonts w:ascii="Times" w:hAnsi="Times" w:cs="Times"/>
          <w:caps/>
          <w:color w:val="000000"/>
        </w:rPr>
        <w:lastRenderedPageBreak/>
        <w:t>L’</w:t>
      </w:r>
      <w:r w:rsidRPr="00EE47B4">
        <w:rPr>
          <w:rFonts w:ascii="Times" w:hAnsi="Times" w:cs="Times"/>
          <w:i/>
          <w:caps/>
          <w:color w:val="000000"/>
        </w:rPr>
        <w:t>Istoria del Concilio Tridentino</w:t>
      </w:r>
      <w:r w:rsidRPr="00415673">
        <w:rPr>
          <w:rFonts w:ascii="Times" w:hAnsi="Times" w:cs="Times"/>
          <w:caps/>
          <w:color w:val="000000"/>
        </w:rPr>
        <w:t xml:space="preserve"> di Paolo Sarpi</w:t>
      </w:r>
      <w:r>
        <w:rPr>
          <w:rFonts w:ascii="Times" w:hAnsi="Times" w:cs="Times"/>
          <w:color w:val="000000"/>
        </w:rPr>
        <w:t xml:space="preserve"> (1619)</w:t>
      </w:r>
    </w:p>
    <w:p w14:paraId="04BB2A2B" w14:textId="77777777" w:rsidR="00067816" w:rsidRDefault="00067816" w:rsidP="00067816">
      <w:pPr>
        <w:widowControl w:val="0"/>
        <w:autoSpaceDE w:val="0"/>
        <w:autoSpaceDN w:val="0"/>
        <w:adjustRightInd w:val="0"/>
        <w:spacing w:line="360" w:lineRule="auto"/>
        <w:jc w:val="both"/>
        <w:rPr>
          <w:rFonts w:ascii="Times" w:hAnsi="Times" w:cs="Times"/>
          <w:color w:val="000000"/>
        </w:rPr>
      </w:pPr>
    </w:p>
    <w:p w14:paraId="1B4D612E" w14:textId="77777777" w:rsidR="00067816" w:rsidRPr="00791238" w:rsidRDefault="00067816" w:rsidP="00067816">
      <w:pPr>
        <w:widowControl w:val="0"/>
        <w:autoSpaceDE w:val="0"/>
        <w:autoSpaceDN w:val="0"/>
        <w:adjustRightInd w:val="0"/>
        <w:spacing w:line="360" w:lineRule="auto"/>
        <w:jc w:val="both"/>
        <w:rPr>
          <w:rFonts w:ascii="Times" w:hAnsi="Times" w:cs="Times"/>
          <w:color w:val="000000"/>
        </w:rPr>
      </w:pPr>
      <w:r w:rsidRPr="00791238">
        <w:rPr>
          <w:rFonts w:ascii="Times" w:hAnsi="Times" w:cs="Times"/>
          <w:color w:val="000000"/>
        </w:rPr>
        <w:t xml:space="preserve">Il proponimento mio è di scrivere l’istoria del concilio tridentino, perché, quantonque molti celebri istorici del secol nostro nelli loro scritti n’abbiano toccato qualche particolar successo nondimeno, poste tutte queste cose insieme, non sarebbono bastanti ad un’intiera narrazione. </w:t>
      </w:r>
    </w:p>
    <w:p w14:paraId="0295E5FA" w14:textId="77777777" w:rsidR="00067816" w:rsidRPr="00791238" w:rsidRDefault="00067816" w:rsidP="00067816">
      <w:pPr>
        <w:widowControl w:val="0"/>
        <w:autoSpaceDE w:val="0"/>
        <w:autoSpaceDN w:val="0"/>
        <w:adjustRightInd w:val="0"/>
        <w:spacing w:line="360" w:lineRule="auto"/>
        <w:jc w:val="both"/>
        <w:rPr>
          <w:rFonts w:ascii="Times" w:hAnsi="Times" w:cs="Times"/>
          <w:color w:val="000000"/>
        </w:rPr>
      </w:pPr>
      <w:r w:rsidRPr="00791238">
        <w:rPr>
          <w:rFonts w:ascii="Times" w:hAnsi="Times" w:cs="Times"/>
          <w:color w:val="000000"/>
        </w:rPr>
        <w:t>Io subito ch’ebbi gusto delle cose umane, fui preso da gran curiosità di saperne l’intiero, e dopo l’aver letto con diligenza quello che trovai scritto e li publici documenti usciti in stampa o divulgati a penna, mi diedi a ricercar nelle reliquie de’ scritti de’ prelati et altri nel concilio interve</w:t>
      </w:r>
      <w:r>
        <w:rPr>
          <w:rFonts w:ascii="Times" w:hAnsi="Times" w:cs="Times"/>
          <w:color w:val="000000"/>
        </w:rPr>
        <w:t>nuto, le memorie da loro lasciat</w:t>
      </w:r>
      <w:r w:rsidRPr="00791238">
        <w:rPr>
          <w:rFonts w:ascii="Times" w:hAnsi="Times" w:cs="Times"/>
          <w:color w:val="000000"/>
        </w:rPr>
        <w:t xml:space="preserve">e e li voti o pareri detti in publico, conservati dagli autori proprii o da altri, e le lettere d’avisi da quella città scritte, non tralasciando fatica o diligenza, onde ho avuto grazia di vedere sino qualche registro intiero di note e lettere di persone ch’ebbero gran parte in quei maneggi. </w:t>
      </w:r>
    </w:p>
    <w:p w14:paraId="4BA44724" w14:textId="77777777" w:rsidR="00067816" w:rsidRPr="00791238" w:rsidRDefault="00067816" w:rsidP="00067816">
      <w:pPr>
        <w:widowControl w:val="0"/>
        <w:autoSpaceDE w:val="0"/>
        <w:autoSpaceDN w:val="0"/>
        <w:adjustRightInd w:val="0"/>
        <w:spacing w:line="360" w:lineRule="auto"/>
        <w:jc w:val="both"/>
        <w:rPr>
          <w:rFonts w:ascii="Times" w:hAnsi="Times" w:cs="Times"/>
          <w:color w:val="000000"/>
        </w:rPr>
      </w:pPr>
      <w:r w:rsidRPr="00791238">
        <w:rPr>
          <w:rFonts w:ascii="Times" w:hAnsi="Times" w:cs="Times"/>
          <w:color w:val="000000"/>
        </w:rPr>
        <w:t xml:space="preserve">Avendo adunque tante cose raccolte, che mi possono somministrar assai abondante materia per la narrazione del progresso, vengo in risoluzione di ordinarla. Racconterò le cause e li maneggi d’una convocazione ecclesiastica, nel corso di 22 anni per diversi fini e con varii mezi da chi procacciata e sollecitata, da chi impedita e differita, e per altri 18 ora adunata, ora disciolta, sempre celebrata con altri fini, e che ha sortita forma e compimento tutto contrario al dissegno di chi l’ha procurata et al timore con chi con ogni studio l’ha disturbata: chiaro documento di rasignare li pensieri in Dio e non fidarsi della prudenza umana. </w:t>
      </w:r>
    </w:p>
    <w:p w14:paraId="784A0712" w14:textId="77777777" w:rsidR="00067816" w:rsidRDefault="00067816" w:rsidP="00067816">
      <w:pPr>
        <w:widowControl w:val="0"/>
        <w:autoSpaceDE w:val="0"/>
        <w:autoSpaceDN w:val="0"/>
        <w:adjustRightInd w:val="0"/>
        <w:spacing w:line="360" w:lineRule="auto"/>
        <w:jc w:val="both"/>
        <w:rPr>
          <w:rFonts w:ascii="Times" w:hAnsi="Times" w:cs="Times"/>
          <w:color w:val="000000"/>
        </w:rPr>
      </w:pPr>
      <w:r w:rsidRPr="00791238">
        <w:rPr>
          <w:rFonts w:ascii="Times" w:hAnsi="Times" w:cs="Times"/>
          <w:color w:val="000000"/>
        </w:rPr>
        <w:t>Imperoché questo concilio, desiderato e procurato dagli uomini più per riunire la Chiesa che cominciava a dividersi, ha così stabilito lo schisma et ostinate le parti, che ha fatto le discordie irreconciliabili; e maneggiato da li prencipi per la riforma dell’ordine ecclesiastico, ha causato la maggior deformazione che sia mai stata da che vive il nome cristiano, e dalli vescovi sperato per racquistar l’autorità episcopale, passata in gran parte nel pontefice romano, l’ha fatta loro perdere intieramente, riducendoli a maggiori servitù; nel contrario temuto e sfugito dalla corte di Roma come efficace mezo per moderare l’essorbitante potenza, da piccioli principii pervenuta con varii progressi ad un eccesso illimitato, gliel’ha talmente stabilita e confermata sopra la parte restatagli soggetta, che non fu m</w:t>
      </w:r>
      <w:r>
        <w:rPr>
          <w:rFonts w:ascii="Times" w:hAnsi="Times" w:cs="Times"/>
          <w:color w:val="000000"/>
        </w:rPr>
        <w:t>ai tanta, né così ben radicata.</w:t>
      </w:r>
    </w:p>
    <w:p w14:paraId="4AFE29F6" w14:textId="77777777" w:rsidR="00067816" w:rsidRDefault="00067816" w:rsidP="00067816">
      <w:pPr>
        <w:widowControl w:val="0"/>
        <w:autoSpaceDE w:val="0"/>
        <w:autoSpaceDN w:val="0"/>
        <w:adjustRightInd w:val="0"/>
        <w:spacing w:line="360" w:lineRule="auto"/>
        <w:jc w:val="both"/>
        <w:rPr>
          <w:rFonts w:ascii="Times" w:hAnsi="Times" w:cs="Times"/>
          <w:color w:val="000000"/>
        </w:rPr>
      </w:pPr>
      <w:r>
        <w:rPr>
          <w:rFonts w:ascii="Times" w:hAnsi="Times" w:cs="Times"/>
          <w:color w:val="000000"/>
        </w:rPr>
        <w:t>Né sarà perciò inconveniente chiamarlo la Iliade del secol nostro, nella esplicazione della quale seguirò drittamente la verità, non essendo io posseduto da passione che mi possi far deviare. E mi mi osserverà in alcuni tempi abondare, in altri andar ristretto, si ricordi che non tutti i campi sono di ugual fertilità, né tutti li grani meritano d’esser conservati, e di quelli che il mietitore vorrebbe tenerne conto, qualche spica anco sfugge la presa della mano o il filo della falce, così comportando la condizione d’ogni mietitura, che resti anco parte per rispigolare.</w:t>
      </w:r>
    </w:p>
    <w:p w14:paraId="139C95EA" w14:textId="77777777" w:rsidR="00067816" w:rsidRDefault="00067816" w:rsidP="00067816">
      <w:pPr>
        <w:widowControl w:val="0"/>
        <w:autoSpaceDE w:val="0"/>
        <w:autoSpaceDN w:val="0"/>
        <w:adjustRightInd w:val="0"/>
        <w:spacing w:line="360" w:lineRule="auto"/>
        <w:jc w:val="both"/>
        <w:rPr>
          <w:rFonts w:ascii="Times" w:hAnsi="Times" w:cs="Times"/>
          <w:color w:val="000000"/>
        </w:rPr>
      </w:pPr>
    </w:p>
    <w:p w14:paraId="792FF9C9" w14:textId="77777777" w:rsidR="00067816" w:rsidRPr="00962BA4" w:rsidRDefault="00067816" w:rsidP="00067816">
      <w:pPr>
        <w:widowControl w:val="0"/>
        <w:autoSpaceDE w:val="0"/>
        <w:autoSpaceDN w:val="0"/>
        <w:adjustRightInd w:val="0"/>
        <w:spacing w:line="360" w:lineRule="auto"/>
        <w:jc w:val="both"/>
        <w:rPr>
          <w:rFonts w:ascii="Times" w:hAnsi="Times" w:cs="Times"/>
          <w:color w:val="000000"/>
          <w:sz w:val="22"/>
          <w:szCs w:val="22"/>
        </w:rPr>
      </w:pPr>
      <w:r w:rsidRPr="00962BA4">
        <w:rPr>
          <w:rFonts w:ascii="Times" w:hAnsi="Times" w:cs="Times"/>
          <w:color w:val="000000"/>
          <w:sz w:val="22"/>
          <w:szCs w:val="22"/>
        </w:rPr>
        <w:lastRenderedPageBreak/>
        <w:t xml:space="preserve">P. Sarpi, </w:t>
      </w:r>
      <w:r w:rsidRPr="00962BA4">
        <w:rPr>
          <w:rFonts w:ascii="Times" w:hAnsi="Times" w:cs="Times"/>
          <w:i/>
          <w:color w:val="000000"/>
          <w:sz w:val="22"/>
          <w:szCs w:val="22"/>
        </w:rPr>
        <w:t>Istoria del Concilio tridentino</w:t>
      </w:r>
      <w:r w:rsidRPr="00962BA4">
        <w:rPr>
          <w:rFonts w:ascii="Times" w:hAnsi="Times" w:cs="Times"/>
          <w:color w:val="000000"/>
          <w:sz w:val="22"/>
          <w:szCs w:val="22"/>
        </w:rPr>
        <w:t xml:space="preserve">, a cura di C. Vivanti, Torino, </w:t>
      </w:r>
      <w:r>
        <w:rPr>
          <w:rFonts w:ascii="Times" w:hAnsi="Times" w:cs="Times"/>
          <w:color w:val="000000"/>
          <w:sz w:val="22"/>
          <w:szCs w:val="22"/>
        </w:rPr>
        <w:t xml:space="preserve">Einaudi, </w:t>
      </w:r>
      <w:r w:rsidRPr="00962BA4">
        <w:rPr>
          <w:rFonts w:ascii="Times" w:hAnsi="Times" w:cs="Times"/>
          <w:color w:val="000000"/>
          <w:sz w:val="22"/>
          <w:szCs w:val="22"/>
        </w:rPr>
        <w:t>1974.</w:t>
      </w:r>
    </w:p>
    <w:p w14:paraId="408E94AC" w14:textId="77777777" w:rsidR="00067816" w:rsidRDefault="00067816" w:rsidP="00067816">
      <w:pPr>
        <w:widowControl w:val="0"/>
        <w:autoSpaceDE w:val="0"/>
        <w:autoSpaceDN w:val="0"/>
        <w:adjustRightInd w:val="0"/>
        <w:spacing w:line="360" w:lineRule="auto"/>
        <w:jc w:val="both"/>
        <w:rPr>
          <w:rFonts w:ascii="Times" w:hAnsi="Times" w:cs="Times"/>
          <w:color w:val="000000"/>
        </w:rPr>
      </w:pPr>
    </w:p>
    <w:p w14:paraId="38EA5FAE" w14:textId="77777777" w:rsidR="00067816" w:rsidRPr="00791238" w:rsidRDefault="00067816" w:rsidP="00067816">
      <w:pPr>
        <w:widowControl w:val="0"/>
        <w:autoSpaceDE w:val="0"/>
        <w:autoSpaceDN w:val="0"/>
        <w:adjustRightInd w:val="0"/>
        <w:spacing w:line="360" w:lineRule="auto"/>
        <w:jc w:val="both"/>
        <w:rPr>
          <w:rFonts w:ascii="Times" w:hAnsi="Times" w:cs="Times"/>
          <w:color w:val="000000"/>
        </w:rPr>
      </w:pPr>
    </w:p>
    <w:p w14:paraId="12655DD8" w14:textId="77777777" w:rsidR="00067816" w:rsidRPr="00791238" w:rsidRDefault="00067816" w:rsidP="00067816">
      <w:pPr>
        <w:spacing w:line="360" w:lineRule="auto"/>
        <w:jc w:val="both"/>
      </w:pPr>
    </w:p>
    <w:p w14:paraId="55CDF3D2" w14:textId="77777777" w:rsidR="00067816" w:rsidRDefault="00067816" w:rsidP="00067816">
      <w:pPr>
        <w:rPr>
          <w:rFonts w:ascii="Times New Roman" w:hAnsi="Times New Roman" w:cs="Times New Roman"/>
          <w:caps/>
        </w:rPr>
      </w:pPr>
      <w:r>
        <w:rPr>
          <w:rFonts w:ascii="Times New Roman" w:hAnsi="Times New Roman" w:cs="Times New Roman"/>
          <w:caps/>
        </w:rPr>
        <w:br w:type="page"/>
      </w:r>
    </w:p>
    <w:p w14:paraId="590F9CA6" w14:textId="77777777" w:rsidR="00067816" w:rsidRDefault="00067816" w:rsidP="00067816">
      <w:pPr>
        <w:tabs>
          <w:tab w:val="left" w:pos="567"/>
        </w:tabs>
        <w:spacing w:line="360" w:lineRule="auto"/>
        <w:jc w:val="center"/>
        <w:rPr>
          <w:rFonts w:ascii="Times New Roman" w:hAnsi="Times New Roman" w:cs="Times New Roman"/>
        </w:rPr>
      </w:pPr>
      <w:r>
        <w:rPr>
          <w:rFonts w:ascii="Times New Roman" w:hAnsi="Times New Roman" w:cs="Times New Roman"/>
          <w:caps/>
        </w:rPr>
        <w:lastRenderedPageBreak/>
        <w:t>L’ABIURA DI GALILEO GALILEI</w:t>
      </w:r>
      <w:r>
        <w:rPr>
          <w:rFonts w:ascii="Times New Roman" w:hAnsi="Times New Roman" w:cs="Times New Roman"/>
        </w:rPr>
        <w:t xml:space="preserve"> (22 giugno 1633)</w:t>
      </w:r>
    </w:p>
    <w:p w14:paraId="46F97295" w14:textId="77777777" w:rsidR="00067816" w:rsidRDefault="00067816" w:rsidP="00067816">
      <w:pPr>
        <w:tabs>
          <w:tab w:val="left" w:pos="567"/>
        </w:tabs>
        <w:spacing w:line="360" w:lineRule="auto"/>
        <w:ind w:right="-284"/>
        <w:jc w:val="both"/>
        <w:rPr>
          <w:rFonts w:ascii="Times New Roman" w:hAnsi="Times New Roman" w:cs="Times New Roman"/>
        </w:rPr>
      </w:pPr>
    </w:p>
    <w:p w14:paraId="6AAD95A5" w14:textId="77777777" w:rsidR="00067816" w:rsidRDefault="00067816" w:rsidP="00067816">
      <w:pPr>
        <w:tabs>
          <w:tab w:val="left" w:pos="567"/>
        </w:tabs>
        <w:spacing w:line="360" w:lineRule="auto"/>
        <w:ind w:right="-284"/>
        <w:jc w:val="both"/>
        <w:rPr>
          <w:rFonts w:ascii="Times New Roman" w:hAnsi="Times New Roman" w:cs="Times New Roman"/>
        </w:rPr>
      </w:pPr>
      <w:r>
        <w:rPr>
          <w:rFonts w:ascii="Times New Roman" w:hAnsi="Times New Roman" w:cs="Times New Roman"/>
        </w:rPr>
        <w:t>Io Galileo, […] avendo davanti gl’occhi miei li sacrosanti Vangeli, quali tocco con le proprie mani, giuro che sempre ho creduto, credo adesso, e con l’aiuto di Dio crederò per l’avvenire, tutto quello che tiene predica e insegna la S. Cattolica e Apostolica Chiesa. Ma perché da questo S[anto] Off[izi]o, per aver io, dopo d’essermi stato con precetto dall’istesso giuridicamente intimato che omninamente dovessi lasciar la falsa opinione che il Sole sia centro del mondo e che non si muova, e che la Terra non sia centro del mondo e che si muova, e che non potessi tenere, difendere né insegnare in qualsivoglia modo, né in voce né in scritto, la detta falsa dottrina, e dopo d’essermi notificato che detta dottrina è contraria alla Sacra Scrittura, scritto e dato alle stampe un libro nel quale tratto l’istessa dottrina già dannata e apporto ragioni con molta efficacia a favor di essa, senza apportar alcuna soluzione, sono stato giudicato veementemente sospetto d’eresia, cioè d’aver tenuto e creduto che il Sole sia centro del mondo e imobile e che la Terra non sia centro e che si muova.</w:t>
      </w:r>
    </w:p>
    <w:p w14:paraId="2052BAC7" w14:textId="77777777" w:rsidR="00067816" w:rsidRDefault="00067816" w:rsidP="00067816">
      <w:pPr>
        <w:tabs>
          <w:tab w:val="left" w:pos="567"/>
        </w:tabs>
        <w:spacing w:line="360" w:lineRule="auto"/>
        <w:ind w:right="-284"/>
        <w:jc w:val="both"/>
        <w:rPr>
          <w:rFonts w:ascii="Times New Roman" w:hAnsi="Times New Roman" w:cs="Times New Roman"/>
        </w:rPr>
      </w:pPr>
      <w:r>
        <w:rPr>
          <w:rFonts w:ascii="Times New Roman" w:hAnsi="Times New Roman" w:cs="Times New Roman"/>
        </w:rPr>
        <w:t>Pertanto volendo io levar dalla mente delle Eminenze Vostre e d’ogni fedel Cristiano questa veemente sospizione, giustamente di me conceputa, con cuor sincero e fede non finta abiuro, maledico e detesto li sudetti errori e eresie, e generalmente ogni e qualunque altro errore, eresia e setta contraria alla Santa Chiesa; e giuro che per l’avvenire non dirò mai più né asserirò, in voce o in scritto, cose tali per le quali si possa aver di me simil sospizione; ma se conoscerò alcun eretico o che sia sospetto d’eresia lo denonziarò a questo S[anto] Offizio, o vero all’Inquisitore o Ordinario del luogo, dove mi trovarò.</w:t>
      </w:r>
    </w:p>
    <w:p w14:paraId="20D423FC" w14:textId="77777777" w:rsidR="00067816" w:rsidRDefault="00067816" w:rsidP="00067816">
      <w:pPr>
        <w:tabs>
          <w:tab w:val="left" w:pos="567"/>
        </w:tabs>
        <w:spacing w:line="360" w:lineRule="auto"/>
        <w:ind w:right="-284"/>
        <w:jc w:val="both"/>
        <w:rPr>
          <w:rFonts w:ascii="Times New Roman" w:hAnsi="Times New Roman" w:cs="Times New Roman"/>
        </w:rPr>
      </w:pPr>
      <w:r>
        <w:rPr>
          <w:rFonts w:ascii="Times New Roman" w:hAnsi="Times New Roman" w:cs="Times New Roman"/>
        </w:rPr>
        <w:t>Giuro anco e prometto d’adempiere e osservare intieramente tutte le penitenze che mi sono state o mi saranno da questo S[anto] Off[izi]o imposte […]. Così Dio m’aiuti e questi suoi santi Vangeli, che tocco con le proprie mani.</w:t>
      </w:r>
    </w:p>
    <w:p w14:paraId="05753D29" w14:textId="77777777" w:rsidR="00067816" w:rsidRDefault="00067816" w:rsidP="00067816">
      <w:pPr>
        <w:tabs>
          <w:tab w:val="left" w:pos="567"/>
        </w:tabs>
        <w:spacing w:line="360" w:lineRule="auto"/>
        <w:ind w:right="-284"/>
        <w:jc w:val="both"/>
        <w:rPr>
          <w:rFonts w:ascii="Times New Roman" w:hAnsi="Times New Roman" w:cs="Times New Roman"/>
        </w:rPr>
      </w:pPr>
      <w:r>
        <w:rPr>
          <w:rFonts w:ascii="Times New Roman" w:hAnsi="Times New Roman" w:cs="Times New Roman"/>
        </w:rPr>
        <w:t>Io Galileo Galilei sodetto ho abiurato, giurato, promesso e mi sono obbligato come sopra; e in fede del vero di mia propria mano ho sottoscritta la presente cedola di mia abiurazione e recitatala di parola in parola, in Roma, nel convento della Minerva, questo dì 22 giugno 1633.</w:t>
      </w:r>
    </w:p>
    <w:p w14:paraId="7DB813B9" w14:textId="77777777" w:rsidR="00067816" w:rsidRDefault="00067816" w:rsidP="00067816">
      <w:pPr>
        <w:tabs>
          <w:tab w:val="left" w:pos="567"/>
        </w:tabs>
        <w:spacing w:line="360" w:lineRule="auto"/>
        <w:ind w:right="-284"/>
        <w:jc w:val="both"/>
        <w:rPr>
          <w:rFonts w:ascii="Times New Roman" w:hAnsi="Times New Roman" w:cs="Times New Roman"/>
        </w:rPr>
      </w:pPr>
    </w:p>
    <w:p w14:paraId="19D9AB80" w14:textId="77777777" w:rsidR="00067816" w:rsidRPr="00B64901" w:rsidRDefault="00067816" w:rsidP="00067816">
      <w:pPr>
        <w:tabs>
          <w:tab w:val="left" w:pos="567"/>
        </w:tabs>
        <w:spacing w:line="360" w:lineRule="auto"/>
        <w:ind w:right="-284"/>
        <w:jc w:val="both"/>
        <w:rPr>
          <w:rFonts w:ascii="Times New Roman" w:hAnsi="Times New Roman" w:cs="Times New Roman"/>
        </w:rPr>
      </w:pPr>
      <w:r>
        <w:rPr>
          <w:rFonts w:ascii="Times New Roman" w:hAnsi="Times New Roman" w:cs="Times New Roman"/>
        </w:rPr>
        <w:t xml:space="preserve">G. Galilei, </w:t>
      </w:r>
      <w:r>
        <w:rPr>
          <w:rFonts w:ascii="Times New Roman" w:hAnsi="Times New Roman" w:cs="Times New Roman"/>
          <w:i/>
        </w:rPr>
        <w:t>Opere</w:t>
      </w:r>
      <w:r>
        <w:rPr>
          <w:rFonts w:ascii="Times New Roman" w:hAnsi="Times New Roman" w:cs="Times New Roman"/>
        </w:rPr>
        <w:t xml:space="preserve">, Firenze, 1968. </w:t>
      </w:r>
    </w:p>
    <w:p w14:paraId="4E951AC0" w14:textId="77777777" w:rsidR="00067816" w:rsidRDefault="00067816" w:rsidP="00067816"/>
    <w:p w14:paraId="49301C01" w14:textId="77777777" w:rsidR="00067816" w:rsidRDefault="00067816" w:rsidP="00067816"/>
    <w:p w14:paraId="55AF2D8D" w14:textId="77777777" w:rsidR="00067816" w:rsidRDefault="00067816" w:rsidP="00067816"/>
    <w:p w14:paraId="3C73563C" w14:textId="77777777" w:rsidR="00067816" w:rsidRDefault="00067816" w:rsidP="00067816"/>
    <w:p w14:paraId="2FC017BC" w14:textId="77777777" w:rsidR="00067816" w:rsidRDefault="00067816" w:rsidP="00067816"/>
    <w:p w14:paraId="48267F5C" w14:textId="77777777" w:rsidR="00067816" w:rsidRPr="00F65E88" w:rsidRDefault="00067816" w:rsidP="00067816">
      <w:pPr>
        <w:tabs>
          <w:tab w:val="left" w:pos="2000"/>
          <w:tab w:val="center" w:pos="4816"/>
        </w:tabs>
        <w:spacing w:line="360" w:lineRule="auto"/>
        <w:jc w:val="center"/>
        <w:rPr>
          <w:rFonts w:ascii="Times New Roman" w:hAnsi="Times New Roman" w:cs="Times New Roman"/>
        </w:rPr>
      </w:pPr>
      <w:r>
        <w:rPr>
          <w:rFonts w:ascii="Times New Roman" w:hAnsi="Times New Roman" w:cs="Times New Roman"/>
          <w:caps/>
        </w:rPr>
        <w:t>IL progetto DEL CONTE-DUCA DI OLIVARES</w:t>
      </w:r>
      <w:r>
        <w:rPr>
          <w:rFonts w:ascii="Times New Roman" w:hAnsi="Times New Roman" w:cs="Times New Roman"/>
        </w:rPr>
        <w:t xml:space="preserve"> (1624)</w:t>
      </w:r>
    </w:p>
    <w:p w14:paraId="07F0C79D" w14:textId="77777777" w:rsidR="00067816" w:rsidRPr="00F65E88" w:rsidRDefault="00067816" w:rsidP="00067816">
      <w:pPr>
        <w:spacing w:line="360" w:lineRule="auto"/>
        <w:jc w:val="center"/>
        <w:rPr>
          <w:rFonts w:ascii="Times New Roman" w:hAnsi="Times New Roman" w:cs="Times New Roman"/>
        </w:rPr>
      </w:pPr>
    </w:p>
    <w:p w14:paraId="3B2687AF"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Questo documento sarà il riassunto del parere che ho in materia di Stato di tutti i regni di Vostra Maestà, di ciascuno di esso in particolare, e infine di tutta la Monarchia congiunta.</w:t>
      </w:r>
    </w:p>
    <w:p w14:paraId="50302083"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lastRenderedPageBreak/>
        <w:t>Non posso assicurare a Vostra Maestà il successo, poiché non ho la conoscenza generale né singola che sarebbe necessaria né la capacità che per formulare tale giudizio si richiede.</w:t>
      </w:r>
    </w:p>
    <w:p w14:paraId="615C168F"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E neppure quando le notizie e i particolari fossero i maggiori della terra si potrebbe assicurare cosa tanto grande a causa della brevità della capacità umana, e tanto più nel giudizio di una questione che per natura è instabile e obbliga il giorno seguente ad avere un’opinione contraria e opposta alla precedente, e ciò che arriva a conoscere la più grande prudenza e il più maturo discorso è questa qualità che ho detto per non irrigidirsi in queste materie in un’opinione stabile, ma prima di tutto essere disposti a mutarla in base agli avvenimenti. […]</w:t>
      </w:r>
    </w:p>
    <w:p w14:paraId="24DA450A"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Sappia Vostra Maestà che la questione più importante della sua Monarchia è essere re di Spagna; voglio dire, signore, che non si deve accontentare Vostra Maestà di essere re di Portogallo, di Aragona, di Valenza, conte di Barcellona, ma che lavori e pensi con giudizio maturo e segreto per ridurre questi regni di cui si compone la Spagna allo stile e alle leggi di Castiglia […].</w:t>
      </w:r>
    </w:p>
    <w:p w14:paraId="64976959"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Tre sono, signore, i cammini, che a Vostra Maestà offrono l’occasione e l’attenzione in questo ambito, e sebbene assai differenti, potrebbe la disposizione di Vostra Maestà unirli, e che senza che appaia l’uno aiuti l’altro.</w:t>
      </w:r>
    </w:p>
    <w:p w14:paraId="1FB15792"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Il primo, signore, e il più difficile da conseguire, ma il migliore se si effettuasse, sarebbe che Vostra Maestà favorisse gli abitanti degli altri regni introducendoli in Castiglia, sposandoli in essa e quelli di qui laggiù, e con benefici e blandizie le facilitasse di maniera che vedendosi quasi naturalizzati qui con questa mescolanza, per l’ammissione agli uffici e alle dignità di Castiglia si calmassero i cuori, di modo che grazie a quei privilegi, di cui possono godere solo coloro che appartengono a questo regno, si possa mettere a punto con una negoziazione questa unione tanto conveniente e necessaria. Il secondo sarebbe se, trovandosi Vostra Maestà con una grossa armata e gente disoccupata, introducesse l’abitudine di trattare di queste materie per via diplomatica […].</w:t>
      </w:r>
    </w:p>
    <w:p w14:paraId="71794684"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Il terzo cammino, sebbene non con mezzo tanto giustificato anche se maggiormente efficace, sarebbe, trovandosi Vostra Maestà con questa forza di cui ho parlato, di andare personalmente come a visitare il regno in cui si vuole ottenere l’effetto e far sì che vi abbia luogo un grande tumulto popolare, e con questo pretesto schierare l’esercito […] come per nuova conquista, e stabilire e disporre le leggi in conformità a quelle di Castiglia, e in questa stessa maniera eseguirlo negli altri regni.</w:t>
      </w:r>
    </w:p>
    <w:p w14:paraId="549324EC" w14:textId="77777777" w:rsidR="00067816" w:rsidRPr="00F65E88" w:rsidRDefault="00067816" w:rsidP="00067816">
      <w:pPr>
        <w:spacing w:line="360" w:lineRule="auto"/>
        <w:jc w:val="both"/>
        <w:rPr>
          <w:rFonts w:ascii="Times New Roman" w:hAnsi="Times New Roman" w:cs="Times New Roman"/>
        </w:rPr>
      </w:pPr>
    </w:p>
    <w:p w14:paraId="2BFC4C06" w14:textId="77777777" w:rsidR="00067816" w:rsidRPr="00D26BE5" w:rsidRDefault="00067816" w:rsidP="00067816">
      <w:pPr>
        <w:spacing w:line="360" w:lineRule="auto"/>
        <w:jc w:val="both"/>
        <w:rPr>
          <w:rFonts w:ascii="Times New Roman" w:hAnsi="Times New Roman" w:cs="Times New Roman"/>
          <w:sz w:val="22"/>
          <w:szCs w:val="22"/>
        </w:rPr>
      </w:pPr>
      <w:r w:rsidRPr="00D26BE5">
        <w:rPr>
          <w:rFonts w:ascii="Times New Roman" w:hAnsi="Times New Roman" w:cs="Times New Roman"/>
          <w:i/>
          <w:sz w:val="22"/>
          <w:szCs w:val="22"/>
        </w:rPr>
        <w:t>Memoriales y cartas del Conde Duque de Olivares</w:t>
      </w:r>
      <w:r w:rsidRPr="00D26BE5">
        <w:rPr>
          <w:rFonts w:ascii="Times New Roman" w:hAnsi="Times New Roman" w:cs="Times New Roman"/>
          <w:sz w:val="22"/>
          <w:szCs w:val="22"/>
        </w:rPr>
        <w:t>, a cura di J.</w:t>
      </w:r>
      <w:r>
        <w:rPr>
          <w:rFonts w:ascii="Times New Roman" w:hAnsi="Times New Roman" w:cs="Times New Roman"/>
          <w:sz w:val="22"/>
          <w:szCs w:val="22"/>
        </w:rPr>
        <w:t>H. Elliott, J. De la Peña e F. Negredo</w:t>
      </w:r>
      <w:r w:rsidRPr="00D26BE5">
        <w:rPr>
          <w:rFonts w:ascii="Times New Roman" w:hAnsi="Times New Roman" w:cs="Times New Roman"/>
          <w:sz w:val="22"/>
          <w:szCs w:val="22"/>
        </w:rPr>
        <w:t xml:space="preserve">, </w:t>
      </w:r>
      <w:r>
        <w:rPr>
          <w:rFonts w:ascii="Times New Roman" w:hAnsi="Times New Roman" w:cs="Times New Roman"/>
          <w:sz w:val="22"/>
          <w:szCs w:val="22"/>
        </w:rPr>
        <w:t>Madrid</w:t>
      </w:r>
      <w:r w:rsidRPr="00D26BE5">
        <w:rPr>
          <w:rFonts w:ascii="Times New Roman" w:hAnsi="Times New Roman" w:cs="Times New Roman"/>
          <w:sz w:val="22"/>
          <w:szCs w:val="22"/>
        </w:rPr>
        <w:t xml:space="preserve">, </w:t>
      </w:r>
      <w:r>
        <w:rPr>
          <w:rFonts w:ascii="Times New Roman" w:hAnsi="Times New Roman" w:cs="Times New Roman"/>
          <w:sz w:val="22"/>
          <w:szCs w:val="22"/>
        </w:rPr>
        <w:t>1978-1981</w:t>
      </w:r>
      <w:r w:rsidRPr="00D26BE5">
        <w:rPr>
          <w:rFonts w:ascii="Times New Roman" w:hAnsi="Times New Roman" w:cs="Times New Roman"/>
          <w:sz w:val="22"/>
          <w:szCs w:val="22"/>
        </w:rPr>
        <w:t xml:space="preserve">. </w:t>
      </w:r>
    </w:p>
    <w:p w14:paraId="08FD574D" w14:textId="77777777" w:rsidR="00067816" w:rsidRPr="00D26BE5" w:rsidRDefault="00067816" w:rsidP="00067816">
      <w:pPr>
        <w:spacing w:line="360" w:lineRule="auto"/>
      </w:pPr>
    </w:p>
    <w:p w14:paraId="7A0AE5A2" w14:textId="77777777" w:rsidR="00067816" w:rsidRDefault="00067816" w:rsidP="00067816">
      <w:pPr>
        <w:spacing w:line="360" w:lineRule="auto"/>
      </w:pPr>
      <w:r>
        <w:br w:type="page"/>
      </w:r>
    </w:p>
    <w:p w14:paraId="0F186EB1" w14:textId="77777777" w:rsidR="00067816" w:rsidRPr="0076597F" w:rsidRDefault="00067816" w:rsidP="00067816">
      <w:pPr>
        <w:spacing w:line="360" w:lineRule="auto"/>
        <w:jc w:val="center"/>
        <w:rPr>
          <w:rFonts w:ascii="Times New Roman" w:hAnsi="Times New Roman" w:cs="Times New Roman"/>
        </w:rPr>
      </w:pPr>
      <w:r w:rsidRPr="00D446F3">
        <w:rPr>
          <w:rFonts w:ascii="Times New Roman" w:hAnsi="Times New Roman" w:cs="Times New Roman"/>
          <w:caps/>
        </w:rPr>
        <w:lastRenderedPageBreak/>
        <w:t>Le cause della fronda</w:t>
      </w:r>
      <w:r w:rsidRPr="0076597F">
        <w:rPr>
          <w:rFonts w:ascii="Times New Roman" w:hAnsi="Times New Roman" w:cs="Times New Roman"/>
        </w:rPr>
        <w:t xml:space="preserve"> (1</w:t>
      </w:r>
      <w:r>
        <w:rPr>
          <w:rFonts w:ascii="Times New Roman" w:hAnsi="Times New Roman" w:cs="Times New Roman"/>
        </w:rPr>
        <w:t>643-48</w:t>
      </w:r>
      <w:r w:rsidRPr="0076597F">
        <w:rPr>
          <w:rFonts w:ascii="Times New Roman" w:hAnsi="Times New Roman" w:cs="Times New Roman"/>
        </w:rPr>
        <w:t>)</w:t>
      </w:r>
    </w:p>
    <w:p w14:paraId="375B3313" w14:textId="77777777" w:rsidR="00067816" w:rsidRPr="0076597F" w:rsidRDefault="00067816" w:rsidP="00067816">
      <w:pPr>
        <w:spacing w:line="360" w:lineRule="auto"/>
        <w:rPr>
          <w:rFonts w:ascii="Times New Roman" w:hAnsi="Times New Roman" w:cs="Times New Roman"/>
        </w:rPr>
      </w:pPr>
    </w:p>
    <w:p w14:paraId="40C33146"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I primi quattro anni della Reggenza furono quasi trasportati dalla dinamica impressa dal cardinale Richelieu dall’autorità della monarchia. Il cardinale Mazarino, suo allievo, e per di più nato e cresciuto in un paese dove quella [autorità] del papa non ha nessun freno, credette che tale dinamica fosse quella naturale; tale errore fu l’occasione immediata della guerra civile. Ho detto l’occasione; giacché, a mio parere, occorre cercare e individuare la causa in tempi ben più remoti.</w:t>
      </w:r>
    </w:p>
    <w:p w14:paraId="1B462E50"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Sono più di milleduecento anni che la Francia ha dei re; ma questi monarchi non sono ai stati così assoluti come lo sono ora. La loro autorità non è mai stata regolata attraverso leggi scritte, come quella dei re d’Inghilterra e d’Aragona; essa è stata solamente temperata dalle consuetudini recepite e custodite prima dagli Stati Generali, poi dai Parlamenti. Le registrazioni dei trattati internazionali e le verifiche degli editti per il prelievo fiscale sono degli ottimi esempi di questa saggia via di mezzo individuata dai nostri padri tra il completo arbitrio dei re e la sfrenata licenza dei popoli. Tale via di mezzo è stata considerata dai principi saggi e buoni come una moderazione del loro potere, assai utile anche per renderlo sopportabile ai sudditi; ma da parte degli incapaci e dei malintenzionati è stata vista come un ostacolo alla loro sregolatezza e al loro arbitrio […].</w:t>
      </w:r>
    </w:p>
    <w:p w14:paraId="6E6B6B68"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Il cardinale Richelieu […] ha fatto, per così dire, la scorta di tutta l’ignoranza e la malvagità degli ultimi due secoli, al fine di servirsene secondo il suo interesse. Le ha espresse in massime utili e necessarie per rafforzare l’autorità monarchica; e la fortuna, che ha assecondato i suoi progetti attraverso il disarmo del partito protestante in Francia, la vittoria degli Svedesi, la debolezza dell’Impero, l’incapacità della Spagna, ha fatto sì che all’interno della più legittima delle monarchie sia cresciuta la più scandalosa e la più pericolosa tirannia che abbia mai asservito uno Stato […].</w:t>
      </w:r>
    </w:p>
    <w:p w14:paraId="2A046566"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I re che sono stati saggi e che hanno compreso il loro vero interesse hanno reso i Parlamenti custodi delle loro ordinanze, soprattutto per togliersi di dosso una parte di invidia e di odio che l’esecuzione anche dei più santi e necessari ordini suole qualche volta generare. Non hanno ritenuto di doversi abbassare subordinandosi ad esse, al pari di Dio che obbedisce sempre a ciò che ha comandato una volta. [Ma] i ministri, che sono quasi sempre accecati dalla loro fortuna da non accontentarsi di ciò che tali ordinanze consentono, mettono tutto il loro impegno a rovesciarle; e il cardinale Richelieu, più di ogni altro, ha agito in questo senso con uguali zelo e imprudenza. Soltanto Dio può reggersi da sé stesso. Le monarchie più solide e i monarchi più autorevoli possono sostenersi soltanto grazie all’unione delle armi e delle leggi; tale unione è così necessaria che le une non possono stare senza le altre. Le leggi senz’armi cadono nel disprezzo, mentre le armi non moderate dalle leggi cadono ben presto nell’anarchia […].</w:t>
      </w:r>
    </w:p>
    <w:p w14:paraId="05B2D433" w14:textId="77777777" w:rsidR="00067816" w:rsidRPr="0076597F" w:rsidRDefault="00067816" w:rsidP="00067816">
      <w:pPr>
        <w:spacing w:line="360" w:lineRule="auto"/>
        <w:jc w:val="both"/>
        <w:rPr>
          <w:rFonts w:ascii="Times New Roman" w:hAnsi="Times New Roman" w:cs="Times New Roman"/>
        </w:rPr>
      </w:pPr>
      <w:r>
        <w:rPr>
          <w:rFonts w:ascii="Times New Roman" w:hAnsi="Times New Roman" w:cs="Times New Roman"/>
        </w:rPr>
        <w:lastRenderedPageBreak/>
        <w:t xml:space="preserve">Il rovesciamento delle antiche leggi, l’annientamento delle mediazioni che esse hanno collocato tra i popoli e i re, l’instaurazione di un’autorità puramente e assolutamente dispotica; questi fatti hanno gettato la Francia nelle convulsioni a cui i nostri padri hanno assistito. </w:t>
      </w:r>
    </w:p>
    <w:p w14:paraId="38834959" w14:textId="77777777" w:rsidR="00067816" w:rsidRPr="0076597F" w:rsidRDefault="00067816" w:rsidP="00067816">
      <w:pPr>
        <w:spacing w:line="360" w:lineRule="auto"/>
        <w:rPr>
          <w:rFonts w:ascii="Times New Roman" w:hAnsi="Times New Roman" w:cs="Times New Roman"/>
        </w:rPr>
      </w:pPr>
    </w:p>
    <w:p w14:paraId="1FA1A43D" w14:textId="77777777" w:rsidR="00067816" w:rsidRPr="0076597F" w:rsidRDefault="00067816" w:rsidP="00067816">
      <w:pPr>
        <w:spacing w:line="360" w:lineRule="auto"/>
        <w:jc w:val="both"/>
        <w:rPr>
          <w:rFonts w:ascii="Times New Roman" w:hAnsi="Times New Roman" w:cs="Times New Roman"/>
          <w:sz w:val="22"/>
          <w:szCs w:val="22"/>
        </w:rPr>
      </w:pPr>
      <w:r>
        <w:rPr>
          <w:rFonts w:ascii="Times New Roman" w:hAnsi="Times New Roman" w:cs="Times New Roman"/>
          <w:sz w:val="22"/>
          <w:szCs w:val="22"/>
        </w:rPr>
        <w:t xml:space="preserve">Cardinal de Retz, </w:t>
      </w:r>
      <w:r>
        <w:rPr>
          <w:rFonts w:ascii="Times New Roman" w:hAnsi="Times New Roman" w:cs="Times New Roman"/>
          <w:i/>
          <w:sz w:val="22"/>
          <w:szCs w:val="22"/>
        </w:rPr>
        <w:t>Oeuvres</w:t>
      </w:r>
      <w:r w:rsidRPr="0076597F">
        <w:rPr>
          <w:rFonts w:ascii="Times New Roman" w:hAnsi="Times New Roman" w:cs="Times New Roman"/>
          <w:sz w:val="22"/>
          <w:szCs w:val="22"/>
        </w:rPr>
        <w:t xml:space="preserve">, </w:t>
      </w:r>
      <w:r>
        <w:rPr>
          <w:rFonts w:ascii="Times New Roman" w:hAnsi="Times New Roman" w:cs="Times New Roman"/>
          <w:sz w:val="22"/>
          <w:szCs w:val="22"/>
        </w:rPr>
        <w:t xml:space="preserve">a cura di M.-T. Hipp e M. Pernot, Paris, Gallimard, 1984, in G. Dall’Olio, </w:t>
      </w:r>
      <w:r>
        <w:rPr>
          <w:rFonts w:ascii="Times New Roman" w:hAnsi="Times New Roman" w:cs="Times New Roman"/>
          <w:i/>
          <w:sz w:val="22"/>
          <w:szCs w:val="22"/>
        </w:rPr>
        <w:t>Storia moderna. I temi e le fonti</w:t>
      </w:r>
      <w:r>
        <w:rPr>
          <w:rFonts w:ascii="Times New Roman" w:hAnsi="Times New Roman" w:cs="Times New Roman"/>
          <w:sz w:val="22"/>
          <w:szCs w:val="22"/>
        </w:rPr>
        <w:t>, Roma, Carocci, 2017.</w:t>
      </w:r>
    </w:p>
    <w:p w14:paraId="172687E3" w14:textId="77777777" w:rsidR="00067816" w:rsidRDefault="00067816" w:rsidP="00067816">
      <w:pPr>
        <w:spacing w:line="360" w:lineRule="auto"/>
      </w:pPr>
    </w:p>
    <w:p w14:paraId="3C37CD22" w14:textId="77777777" w:rsidR="00067816" w:rsidRDefault="00067816" w:rsidP="00067816">
      <w:pPr>
        <w:spacing w:line="360" w:lineRule="auto"/>
      </w:pPr>
    </w:p>
    <w:p w14:paraId="43C557A2" w14:textId="77777777" w:rsidR="00067816" w:rsidRDefault="00067816" w:rsidP="00067816">
      <w:pPr>
        <w:spacing w:line="360" w:lineRule="auto"/>
      </w:pPr>
    </w:p>
    <w:p w14:paraId="04BFCA3B" w14:textId="77777777" w:rsidR="00067816" w:rsidRDefault="00067816" w:rsidP="00067816">
      <w:pPr>
        <w:spacing w:line="360" w:lineRule="auto"/>
      </w:pPr>
      <w:r>
        <w:br w:type="page"/>
      </w:r>
    </w:p>
    <w:p w14:paraId="4CBDEDE2" w14:textId="77777777" w:rsidR="00067816" w:rsidRPr="0076597F" w:rsidRDefault="00067816" w:rsidP="00067816">
      <w:pPr>
        <w:spacing w:line="360" w:lineRule="auto"/>
        <w:jc w:val="center"/>
        <w:rPr>
          <w:rFonts w:ascii="Times New Roman" w:hAnsi="Times New Roman" w:cs="Times New Roman"/>
        </w:rPr>
      </w:pPr>
      <w:r>
        <w:rPr>
          <w:rFonts w:ascii="Times New Roman" w:hAnsi="Times New Roman" w:cs="Times New Roman"/>
        </w:rPr>
        <w:lastRenderedPageBreak/>
        <w:t xml:space="preserve">LA </w:t>
      </w:r>
      <w:r w:rsidRPr="00797309">
        <w:rPr>
          <w:rFonts w:ascii="Times New Roman" w:hAnsi="Times New Roman" w:cs="Times New Roman"/>
          <w:i/>
        </w:rPr>
        <w:t>NEW MODEL ARMY</w:t>
      </w:r>
      <w:r w:rsidRPr="0076597F">
        <w:rPr>
          <w:rFonts w:ascii="Times New Roman" w:hAnsi="Times New Roman" w:cs="Times New Roman"/>
        </w:rPr>
        <w:t xml:space="preserve"> (1</w:t>
      </w:r>
      <w:r>
        <w:rPr>
          <w:rFonts w:ascii="Times New Roman" w:hAnsi="Times New Roman" w:cs="Times New Roman"/>
        </w:rPr>
        <w:t>650</w:t>
      </w:r>
      <w:r w:rsidRPr="0076597F">
        <w:rPr>
          <w:rFonts w:ascii="Times New Roman" w:hAnsi="Times New Roman" w:cs="Times New Roman"/>
        </w:rPr>
        <w:t>)</w:t>
      </w:r>
    </w:p>
    <w:p w14:paraId="2D5BD6A3" w14:textId="77777777" w:rsidR="00067816" w:rsidRPr="0076597F" w:rsidRDefault="00067816" w:rsidP="00067816">
      <w:pPr>
        <w:spacing w:line="360" w:lineRule="auto"/>
        <w:rPr>
          <w:rFonts w:ascii="Times New Roman" w:hAnsi="Times New Roman" w:cs="Times New Roman"/>
        </w:rPr>
      </w:pPr>
    </w:p>
    <w:p w14:paraId="3745F565"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All’inizio delle grandi e meravigliose opere di Dio in queste due nazioni d’Inghilterra e di Scozia, noi, sottufficiali e soldati dell’Esercito inglese ora in Scozia, eravamo per lo più (se non tutti) privati cittadini e niente affatto interessati ad affari pubblici e di stato; pure moltissimi di noi, in cui il Signore aveva iniziato a rivelare se stesso nel volto di Gesù Cristo, erano sensibili alla tirannia anticristiana esercitata dal defunto re e dai suoi prelati, sulle coscienze, corpi e beni della vera chiesa spirituale di Gesù Cristo, cioè di coloro che erano rimasti uniti a lui dal suo Spirito e che erano allora da quella ciurma anticristiana definiti Puritani, settari, scismatici, ecc. e che, per non accettare tutti i canoni e le ordinanze della loro chiesa nazionale, erano di frequente imprigionati, esiliati e altrimenti perseguitati in modo duro a piacimento di chi allora ci governava. Per queste tristi sofferenze del popolo di Dio le nostre anime gemevano e, comprendendo grazie alle numerose promesse misericordiose della parola di Dio che si doveva attendere il tempo della liberazione della Chiesa di Cristo e della distruzione e rovina di Babilonia, i nostri cuori, insieme con quelli di tutti cloro veramente devoti in Inghilterra, furono grandemente spronati a pregare il Signore, giorno e notte, perché sorgesse a distruggere l’Anticristo e a salvare il suo popolo […].</w:t>
      </w:r>
    </w:p>
    <w:p w14:paraId="11E3F6CA"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Lasciateci ricordare come il Signore si compiacque misericordiosamente di rispondere alle preghiere del suo popolo, liberandolo dall’esercito radunato dal defunto re e dai suoi prelati per la distruzione di tutto il popolo di Dio in Inghilterra e in Scozia […]. E l’Inghilterra ottenne un parlamento cui poteva rivolgere le proprie lagnanze e, per grande bontà di Dio, costituito in modo tale da darvi ascolto e rivolgere appelli al defunto re perché vi si ponesse rimedio. Era però cosa tanto molesta al suo spirito oppressivo, tirannico e sanguinario che egli si accinse nuovamente a rovesciare il parlamento con la forza […]. Venendo tutto ciò a nostra conoscenza, noi, i sottufficiali e i soldati di questo esercito (allora privati cittadini), avemmo i cuori straordinariamente stimolati dal Signore ad assistere il parlamento contro il re, soddisfatti pienamente nel nostro giudizio e nelle nostre coscienze che noi eravamo chiamati dal Signore ad essere gli strumenti di ciò per cui pregavamo di continuo Dio, cioè la distruzione dell’Anticristo e la liberazione della sua chiesa e del suo popolo. E su questa semplice considerazione ci impegnammo, senza conoscere le oscure manovre politiche degli statisti terreni e abbiamo da allora rischiato le nostre vite sul campo (dove abbiamo visto le meraviglie del Signore) contro tutti gli oppressori di quest’opera di Gesù Cristo, che noi abbiamo sempre visto marciare con noi e spianare la via di fronte a noi […].</w:t>
      </w:r>
    </w:p>
    <w:p w14:paraId="717F67B7" w14:textId="77777777" w:rsidR="00067816" w:rsidRPr="0076597F" w:rsidRDefault="00067816" w:rsidP="00067816">
      <w:pPr>
        <w:spacing w:line="360" w:lineRule="auto"/>
        <w:jc w:val="both"/>
        <w:rPr>
          <w:rFonts w:ascii="Times New Roman" w:hAnsi="Times New Roman" w:cs="Times New Roman"/>
        </w:rPr>
      </w:pPr>
      <w:r>
        <w:rPr>
          <w:rFonts w:ascii="Times New Roman" w:hAnsi="Times New Roman" w:cs="Times New Roman"/>
        </w:rPr>
        <w:t xml:space="preserve">Noi […] non siamo soldati mercenari, non siamo semplici servitori di uomini, noi abbiamo non solo proclamato Gesù Cristo, il re dei Santi, il nostro re, ma desideriamo sottometterci a lui alle sue </w:t>
      </w:r>
      <w:r>
        <w:rPr>
          <w:rFonts w:ascii="Times New Roman" w:hAnsi="Times New Roman" w:cs="Times New Roman"/>
        </w:rPr>
        <w:lastRenderedPageBreak/>
        <w:t>condizioni e accoglierlo nell’esercizio della sua autorità regia nei nostri cuori e seguirlo ovunque vada, avendo egli stretto di sua volontà un patto di grazia con i suoi poveri Santi.</w:t>
      </w:r>
    </w:p>
    <w:p w14:paraId="3FBACA7F" w14:textId="77777777" w:rsidR="00067816" w:rsidRPr="0076597F" w:rsidRDefault="00067816" w:rsidP="00067816">
      <w:pPr>
        <w:spacing w:line="360" w:lineRule="auto"/>
        <w:rPr>
          <w:rFonts w:ascii="Times New Roman" w:hAnsi="Times New Roman" w:cs="Times New Roman"/>
        </w:rPr>
      </w:pPr>
    </w:p>
    <w:p w14:paraId="7BF73D14" w14:textId="77777777" w:rsidR="00067816" w:rsidRPr="0076597F" w:rsidRDefault="00067816" w:rsidP="00067816">
      <w:pPr>
        <w:spacing w:line="360" w:lineRule="auto"/>
        <w:jc w:val="both"/>
        <w:rPr>
          <w:rFonts w:ascii="Times New Roman" w:hAnsi="Times New Roman" w:cs="Times New Roman"/>
          <w:sz w:val="22"/>
          <w:szCs w:val="22"/>
        </w:rPr>
      </w:pPr>
      <w:r>
        <w:rPr>
          <w:rFonts w:ascii="Times New Roman" w:hAnsi="Times New Roman" w:cs="Times New Roman"/>
          <w:i/>
          <w:sz w:val="22"/>
          <w:szCs w:val="22"/>
        </w:rPr>
        <w:t>A Declaration of the English Army now in Scotland (1650)</w:t>
      </w:r>
      <w:r w:rsidRPr="0076597F">
        <w:rPr>
          <w:rFonts w:ascii="Times New Roman" w:hAnsi="Times New Roman" w:cs="Times New Roman"/>
          <w:sz w:val="22"/>
          <w:szCs w:val="22"/>
        </w:rPr>
        <w:t xml:space="preserve">, </w:t>
      </w:r>
      <w:r>
        <w:rPr>
          <w:rFonts w:ascii="Times New Roman" w:hAnsi="Times New Roman" w:cs="Times New Roman"/>
          <w:sz w:val="22"/>
          <w:szCs w:val="22"/>
        </w:rPr>
        <w:t xml:space="preserve">in </w:t>
      </w:r>
      <w:r>
        <w:rPr>
          <w:rFonts w:ascii="Times New Roman" w:hAnsi="Times New Roman" w:cs="Times New Roman"/>
          <w:i/>
          <w:sz w:val="22"/>
          <w:szCs w:val="22"/>
        </w:rPr>
        <w:t>Società e rivoluzione in Inghilterra 1640-1689</w:t>
      </w:r>
      <w:r>
        <w:rPr>
          <w:rFonts w:ascii="Times New Roman" w:hAnsi="Times New Roman" w:cs="Times New Roman"/>
          <w:sz w:val="22"/>
          <w:szCs w:val="22"/>
        </w:rPr>
        <w:t>, a cura di G. Garavaglia, Torino, Loescher, 1978.</w:t>
      </w:r>
    </w:p>
    <w:p w14:paraId="56EF2B64" w14:textId="77777777" w:rsidR="00067816" w:rsidRDefault="00067816" w:rsidP="00067816">
      <w:pPr>
        <w:spacing w:line="360" w:lineRule="auto"/>
      </w:pPr>
    </w:p>
    <w:p w14:paraId="3060705F" w14:textId="77777777" w:rsidR="00067816" w:rsidRDefault="00067816" w:rsidP="00067816">
      <w:pPr>
        <w:spacing w:line="360" w:lineRule="auto"/>
      </w:pPr>
    </w:p>
    <w:p w14:paraId="7EC3CC91" w14:textId="77777777" w:rsidR="00067816" w:rsidRDefault="00067816" w:rsidP="00067816">
      <w:pPr>
        <w:spacing w:line="360" w:lineRule="auto"/>
      </w:pPr>
      <w:r>
        <w:br w:type="page"/>
      </w:r>
    </w:p>
    <w:p w14:paraId="388BD1A2" w14:textId="77777777" w:rsidR="00067816" w:rsidRPr="00F65E88" w:rsidRDefault="00067816" w:rsidP="00067816">
      <w:pPr>
        <w:tabs>
          <w:tab w:val="left" w:pos="2000"/>
          <w:tab w:val="center" w:pos="4816"/>
        </w:tabs>
        <w:spacing w:line="360" w:lineRule="auto"/>
        <w:jc w:val="center"/>
        <w:rPr>
          <w:rFonts w:ascii="Times New Roman" w:hAnsi="Times New Roman" w:cs="Times New Roman"/>
        </w:rPr>
      </w:pPr>
      <w:r>
        <w:rPr>
          <w:rFonts w:ascii="Times New Roman" w:hAnsi="Times New Roman" w:cs="Times New Roman"/>
          <w:caps/>
        </w:rPr>
        <w:lastRenderedPageBreak/>
        <w:t xml:space="preserve">I </w:t>
      </w:r>
      <w:r w:rsidRPr="000D463B">
        <w:rPr>
          <w:rFonts w:ascii="Times New Roman" w:hAnsi="Times New Roman" w:cs="Times New Roman"/>
          <w:i/>
          <w:caps/>
        </w:rPr>
        <w:t>diggers</w:t>
      </w:r>
      <w:r>
        <w:rPr>
          <w:rFonts w:ascii="Times New Roman" w:hAnsi="Times New Roman" w:cs="Times New Roman"/>
        </w:rPr>
        <w:t xml:space="preserve"> (26 marzo 1650)</w:t>
      </w:r>
    </w:p>
    <w:p w14:paraId="66F61089" w14:textId="77777777" w:rsidR="00067816" w:rsidRPr="00F65E88" w:rsidRDefault="00067816" w:rsidP="00067816">
      <w:pPr>
        <w:spacing w:line="360" w:lineRule="auto"/>
        <w:jc w:val="center"/>
        <w:rPr>
          <w:rFonts w:ascii="Times New Roman" w:hAnsi="Times New Roman" w:cs="Times New Roman"/>
        </w:rPr>
      </w:pPr>
    </w:p>
    <w:p w14:paraId="08E54C10"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A tutti gli inglesi un appello a scegliere tra la schiavitù e la libertà.</w:t>
      </w:r>
    </w:p>
    <w:p w14:paraId="5FA3B1B1"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Aprite gli occhi o Inglesi! Il suolo d’Inghilterra è adesso vostro per libera eredità; il nostro esercito e il Parlamento si sono dichiarati contro i vincoli regali e feudali. […]</w:t>
      </w:r>
    </w:p>
    <w:p w14:paraId="25E4AFC4"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Non lasciate più che l’ottusa avidità dei nobili neghi ai poveri, fratelli cadetti, la giusta libertà di piantare il grano e di costruire sulle terre incolte. Che il cuore dei poveri si liberi dalla servile paura. […]</w:t>
      </w:r>
    </w:p>
    <w:p w14:paraId="5137AB39"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Venite, voi che siete liberi interiormente, trasformate le spade in aratri, le lance in falci, prendete aratro e zappa, dissodate le terre comunali, costruitevi case, seminate grano! Prendete possesso della vostra terra, che avete recuperata dalle mani dell’oppressore.</w:t>
      </w:r>
    </w:p>
    <w:p w14:paraId="5FB08C50"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Nei giorni che questi esercitava su di voi il suo potere di re e signore, la terra comune è rimasta non fecondata, e per questa ragione i vostri padri e voi, molti di voi, siete stati schiacciati dalla povertà. Quella terra che avrebbe potuto essere fruttifera di grano ha prodotto solo ortiche, muschio e ginestra, sotto la maledizione indicata dalle Scritture: «Una terra feconda è resa sterile dalla malvagità di coloro che vi governano, e si rifiuta di venir coltivata perché quelli vogliono tenere il popolo in schiavitù e difendere il loro potere e la loro ambizione di conquista».</w:t>
      </w:r>
    </w:p>
    <w:p w14:paraId="1303B467"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Cosa vi trattiene adesso? Volete ancora essere schiavi e mendicanti, quando potete essere liberi? Volete vivere nelle ristrettezze e morire in povertà quando potete vivere dignitosamente? […] Ora è giunto il momento di compiere la Legge di Giustizia: non volete sorgere ed agire? Non dico di agire con la spada, quella deve essere abbandonata; ma andiamo, prendete aratro e zappa, costruite e seminate, fate fruttificare la terra incolta, ché tra noi non ci sia più un mendicante o un disoccupato. Che se le lande incolte d’Inghilterra fossero fecondate dai suoi figli, in pochi anni essa diventerebbe la più ricca e fiorente terra del mondo, e tutti gli Inglesi vivrebbero nella pace e nell’abbondanza. […]</w:t>
      </w:r>
    </w:p>
    <w:p w14:paraId="102C9702"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La legge delle Scritture vi dà un diritto libero e pieno alla terra, e rende libero ogni membro dell’umanità, perché Dio, ovvero lo spirito creatore, non conosce privilegi.</w:t>
      </w:r>
    </w:p>
    <w:p w14:paraId="19A9D510"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Perciò noi diciamo: dato che abbiamo dei corpi che devono essere nutriti e vestiti, dobbiamo avere terra da coltivare, per produrre col nostro lavoro cibo e tessuti, secondo la legge della creazione, e vivere come uomini. […]</w:t>
      </w:r>
    </w:p>
    <w:p w14:paraId="235F762B"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Inglesi! La legge delle Scritture vi dà piena e libera autorizzazione a coltivare la terra, a vivere nell’abbondanza e nell’amore, facendo ciò che vorreste fosse fatto a voi. E le Scritture ingiungono di cacciar via il potere capriccioso ed oppressivo dei re e dei baroni, e di fare di ogni nazione del mondo una libera repubblica. Così avete le Scritture che vi proteggono nel fare della terra un tesoro comune, per la confortevole sussistenza del vostro corpo, mentre vivete sulle terra. […]</w:t>
      </w:r>
    </w:p>
    <w:p w14:paraId="204521AB"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lastRenderedPageBreak/>
        <w:t>Oggi la terra d’Inghilterra è e deve essere patrimonio comune di tutti gli Inglesi come le diverse porzioni della terra di Canaan davano comune sussistenza a questa e quella tribù; ai primogeniti come ai cadetti, senza rispetto di persone. Negate questo, e negate le Scritture. Il libero possesso della terra comune appartiene per diritto ai poveri secondo la legge della creazione e secondo la giurisprudenza delle Scritture. La terra non fu fatta per pochi, ma per l’intera umanità, e Dio non fa privilegi.</w:t>
      </w:r>
    </w:p>
    <w:p w14:paraId="172972FE" w14:textId="77777777" w:rsidR="00067816" w:rsidRPr="00F65E88" w:rsidRDefault="00067816" w:rsidP="00067816">
      <w:pPr>
        <w:spacing w:line="360" w:lineRule="auto"/>
        <w:jc w:val="both"/>
        <w:rPr>
          <w:rFonts w:ascii="Times New Roman" w:hAnsi="Times New Roman" w:cs="Times New Roman"/>
        </w:rPr>
      </w:pPr>
    </w:p>
    <w:p w14:paraId="2C2D33E5" w14:textId="77777777" w:rsidR="00067816" w:rsidRPr="00D26BE5" w:rsidRDefault="00067816" w:rsidP="00067816">
      <w:pPr>
        <w:spacing w:line="360" w:lineRule="auto"/>
        <w:jc w:val="both"/>
        <w:rPr>
          <w:rFonts w:ascii="Times New Roman" w:hAnsi="Times New Roman" w:cs="Times New Roman"/>
          <w:sz w:val="22"/>
          <w:szCs w:val="22"/>
        </w:rPr>
      </w:pPr>
      <w:r>
        <w:rPr>
          <w:rFonts w:ascii="Times New Roman" w:hAnsi="Times New Roman" w:cs="Times New Roman"/>
          <w:i/>
          <w:sz w:val="22"/>
          <w:szCs w:val="22"/>
        </w:rPr>
        <w:t xml:space="preserve">Un manifesto dei </w:t>
      </w:r>
      <w:r w:rsidRPr="0043422D">
        <w:rPr>
          <w:rFonts w:ascii="Times New Roman" w:hAnsi="Times New Roman" w:cs="Times New Roman"/>
          <w:sz w:val="22"/>
          <w:szCs w:val="22"/>
        </w:rPr>
        <w:t>Diggers,</w:t>
      </w:r>
      <w:r>
        <w:rPr>
          <w:rFonts w:ascii="Times New Roman" w:hAnsi="Times New Roman" w:cs="Times New Roman"/>
          <w:sz w:val="22"/>
          <w:szCs w:val="22"/>
        </w:rPr>
        <w:t xml:space="preserve"> in</w:t>
      </w:r>
      <w:r w:rsidRPr="0043422D">
        <w:rPr>
          <w:rFonts w:ascii="Times New Roman" w:hAnsi="Times New Roman" w:cs="Times New Roman"/>
          <w:i/>
          <w:sz w:val="22"/>
          <w:szCs w:val="22"/>
        </w:rPr>
        <w:t xml:space="preserve"> </w:t>
      </w:r>
      <w:r>
        <w:rPr>
          <w:rFonts w:ascii="Times New Roman" w:hAnsi="Times New Roman" w:cs="Times New Roman"/>
          <w:i/>
          <w:sz w:val="22"/>
          <w:szCs w:val="22"/>
        </w:rPr>
        <w:t>Società e rivoluzione in Inghilterra.1640-1689</w:t>
      </w:r>
      <w:r w:rsidRPr="00D26BE5">
        <w:rPr>
          <w:rFonts w:ascii="Times New Roman" w:hAnsi="Times New Roman" w:cs="Times New Roman"/>
          <w:sz w:val="22"/>
          <w:szCs w:val="22"/>
        </w:rPr>
        <w:t xml:space="preserve">, a cura di </w:t>
      </w:r>
      <w:r>
        <w:rPr>
          <w:rFonts w:ascii="Times New Roman" w:hAnsi="Times New Roman" w:cs="Times New Roman"/>
          <w:sz w:val="22"/>
          <w:szCs w:val="22"/>
        </w:rPr>
        <w:t>G. Garavaglia</w:t>
      </w:r>
      <w:r w:rsidRPr="00D26BE5">
        <w:rPr>
          <w:rFonts w:ascii="Times New Roman" w:hAnsi="Times New Roman" w:cs="Times New Roman"/>
          <w:sz w:val="22"/>
          <w:szCs w:val="22"/>
        </w:rPr>
        <w:t xml:space="preserve">, </w:t>
      </w:r>
      <w:r>
        <w:rPr>
          <w:rFonts w:ascii="Times New Roman" w:hAnsi="Times New Roman" w:cs="Times New Roman"/>
          <w:sz w:val="22"/>
          <w:szCs w:val="22"/>
        </w:rPr>
        <w:t>Torino</w:t>
      </w:r>
      <w:r w:rsidRPr="00D26BE5">
        <w:rPr>
          <w:rFonts w:ascii="Times New Roman" w:hAnsi="Times New Roman" w:cs="Times New Roman"/>
          <w:sz w:val="22"/>
          <w:szCs w:val="22"/>
        </w:rPr>
        <w:t xml:space="preserve">, </w:t>
      </w:r>
      <w:r>
        <w:rPr>
          <w:rFonts w:ascii="Times New Roman" w:hAnsi="Times New Roman" w:cs="Times New Roman"/>
          <w:sz w:val="22"/>
          <w:szCs w:val="22"/>
        </w:rPr>
        <w:t>Loescher, 1978</w:t>
      </w:r>
      <w:r w:rsidRPr="00D26BE5">
        <w:rPr>
          <w:rFonts w:ascii="Times New Roman" w:hAnsi="Times New Roman" w:cs="Times New Roman"/>
          <w:sz w:val="22"/>
          <w:szCs w:val="22"/>
        </w:rPr>
        <w:t xml:space="preserve">. </w:t>
      </w:r>
    </w:p>
    <w:p w14:paraId="5D2CA5D1" w14:textId="77777777" w:rsidR="00067816" w:rsidRPr="00D26BE5" w:rsidRDefault="00067816" w:rsidP="00067816">
      <w:pPr>
        <w:spacing w:line="360" w:lineRule="auto"/>
      </w:pPr>
    </w:p>
    <w:p w14:paraId="14E223A9" w14:textId="77777777" w:rsidR="00067816" w:rsidRDefault="00067816" w:rsidP="00067816">
      <w:pPr>
        <w:spacing w:line="360" w:lineRule="auto"/>
      </w:pPr>
    </w:p>
    <w:p w14:paraId="427ED0FA" w14:textId="77777777" w:rsidR="00067816" w:rsidRDefault="00067816" w:rsidP="00067816">
      <w:pPr>
        <w:spacing w:line="360" w:lineRule="auto"/>
      </w:pPr>
      <w:r>
        <w:br w:type="page"/>
      </w:r>
    </w:p>
    <w:p w14:paraId="1623E4B5" w14:textId="77777777" w:rsidR="00067816" w:rsidRPr="007E2DEB" w:rsidRDefault="00067816" w:rsidP="00067816">
      <w:pPr>
        <w:tabs>
          <w:tab w:val="left" w:pos="567"/>
        </w:tabs>
        <w:spacing w:line="360" w:lineRule="auto"/>
        <w:jc w:val="center"/>
        <w:rPr>
          <w:rFonts w:ascii="Times New Roman" w:hAnsi="Times New Roman" w:cs="Times New Roman"/>
        </w:rPr>
      </w:pPr>
      <w:r>
        <w:rPr>
          <w:rFonts w:ascii="Times New Roman" w:hAnsi="Times New Roman" w:cs="Times New Roman"/>
          <w:caps/>
        </w:rPr>
        <w:lastRenderedPageBreak/>
        <w:t>il «Leviatano» di Thomas Hobbes</w:t>
      </w:r>
      <w:r w:rsidRPr="007E2DEB">
        <w:rPr>
          <w:rFonts w:ascii="Times New Roman" w:hAnsi="Times New Roman" w:cs="Times New Roman"/>
        </w:rPr>
        <w:t xml:space="preserve"> (</w:t>
      </w:r>
      <w:r>
        <w:rPr>
          <w:rFonts w:ascii="Times New Roman" w:hAnsi="Times New Roman" w:cs="Times New Roman"/>
        </w:rPr>
        <w:t>1651</w:t>
      </w:r>
      <w:r w:rsidRPr="007E2DEB">
        <w:rPr>
          <w:rFonts w:ascii="Times New Roman" w:hAnsi="Times New Roman" w:cs="Times New Roman"/>
        </w:rPr>
        <w:t>)</w:t>
      </w:r>
    </w:p>
    <w:p w14:paraId="7A09BE14" w14:textId="77777777" w:rsidR="00067816" w:rsidRPr="007E2DEB" w:rsidRDefault="00067816" w:rsidP="00067816">
      <w:pPr>
        <w:spacing w:line="360" w:lineRule="auto"/>
        <w:rPr>
          <w:rFonts w:ascii="Times New Roman" w:hAnsi="Times New Roman" w:cs="Times New Roman"/>
        </w:rPr>
      </w:pPr>
    </w:p>
    <w:p w14:paraId="62CE0CA9" w14:textId="77777777" w:rsidR="00067816" w:rsidRPr="007E2DEB" w:rsidRDefault="00067816" w:rsidP="00067816">
      <w:pPr>
        <w:spacing w:line="360" w:lineRule="auto"/>
        <w:jc w:val="both"/>
        <w:rPr>
          <w:rFonts w:ascii="Times New Roman" w:hAnsi="Times New Roman" w:cs="Times New Roman"/>
        </w:rPr>
      </w:pPr>
      <w:r>
        <w:rPr>
          <w:rFonts w:ascii="Times New Roman" w:hAnsi="Times New Roman" w:cs="Times New Roman"/>
        </w:rPr>
        <w:t>Il solo modo per dar vita alla costituzione di un potere comune capace di difendere gli uomini dalle invasioni degli altri popoli e dalle reciproche ingiurie, ed insomma di garantire la loro sicurezza in modo che con la propria attività e con i prodotti della terra essi possano nutrirsi e vivere comodamente, consiste nell’investire di tutto il proprio potere e di tutta la propria forza un uomo od una assemblea di uomini che sia in grado di ridurre tutte le varie opinioni, per mezzo della pluralità dei voti, ad una sola volontà: il che è come dire di dare un incarico ad un uomo o ad un’assemblea di uomini di rappresentare la persona dei singoli cittadini e riconoscersi, ciascuno per quanto riguarda se stesso, come l’autore di qualsiasi cosa che colui che è stato eletto a rappresentarli farà o farà in modo che venga fatta in quelle cose che concernono la pace e la sicurezza comune, ed in questo, ridurre le proprie volontà ciascuno alla volontà di lui, ed i loro giudizi al giudizio di esso. Ciò è più di un consenso o di un accordo; è una concreta unità di tutti i componenti dello stato in una sola e medesima persona, resa possibile da un patto di ciascuno con l’altro, come se uno dicesse all’altro: «Do autorizzazione e trasferisco il mio diritto di governare me stesso a questo uomo od a questa assemblea di uomini, a condizione che anche tu ceda il tuo diritto a lui e nello stesso modo ne autorizzi tutte le azioni». Quando si è fatto ciò, la moltitudine così unita in una sola persona è chiamata uno stato, in latino «</w:t>
      </w:r>
      <w:r w:rsidRPr="00402263">
        <w:rPr>
          <w:rFonts w:ascii="Times New Roman" w:hAnsi="Times New Roman" w:cs="Times New Roman"/>
          <w:i/>
        </w:rPr>
        <w:t>Civitas</w:t>
      </w:r>
      <w:r>
        <w:rPr>
          <w:rFonts w:ascii="Times New Roman" w:hAnsi="Times New Roman" w:cs="Times New Roman"/>
        </w:rPr>
        <w:t>». Questa è la fondazione di quel grande Leviatano o piuttosto, per parlare con più reverenza, di quel Dio mortale a cui, al disotto del Dio immortale, noi siamo debitori della nostra pace e difesa. Infatti, attraverso questa autorità di cui è stato investito da ogni singolo individuo nello stato, esso è in grado di usare tanto potere e tanta forza che gli è stata conferita, sì da piegare col terrore le volontà di tutti e fare in modo da rivolgerle al mantenimento della pace interna ed all’aiuto reciproco contro i nemici esterni. In esso è l’essenza dello stato che può essere definito come una persona dei cui atti una moltitudine, attraverso reciproco accordo, si è fatta autore, in modo che quella persona che riassume le loro volontà possa usare la forza e le risorse di tutti i componenti per garantire la comune pace e difesa. Chi rappresenta quella persona è chiamato sovrano e si dice che dispone del supremo potere; ogni altro che non sia sovrano, è suddito.</w:t>
      </w:r>
    </w:p>
    <w:p w14:paraId="15C891EE" w14:textId="77777777" w:rsidR="00067816" w:rsidRPr="007E2DEB" w:rsidRDefault="00067816" w:rsidP="00067816">
      <w:pPr>
        <w:spacing w:line="360" w:lineRule="auto"/>
        <w:rPr>
          <w:rFonts w:ascii="Times New Roman" w:hAnsi="Times New Roman" w:cs="Times New Roman"/>
        </w:rPr>
      </w:pPr>
    </w:p>
    <w:p w14:paraId="4A930577" w14:textId="77777777" w:rsidR="00067816" w:rsidRPr="007E2DEB" w:rsidRDefault="00067816" w:rsidP="00067816">
      <w:pPr>
        <w:tabs>
          <w:tab w:val="left" w:pos="567"/>
        </w:tabs>
        <w:spacing w:line="360" w:lineRule="auto"/>
        <w:jc w:val="both"/>
        <w:rPr>
          <w:rFonts w:ascii="Times New Roman" w:hAnsi="Times New Roman" w:cs="Times New Roman"/>
          <w:sz w:val="22"/>
          <w:szCs w:val="22"/>
        </w:rPr>
      </w:pPr>
      <w:r>
        <w:rPr>
          <w:rFonts w:ascii="Times New Roman" w:hAnsi="Times New Roman" w:cs="Times New Roman"/>
          <w:sz w:val="22"/>
          <w:szCs w:val="22"/>
        </w:rPr>
        <w:t xml:space="preserve">T. Hobbes, </w:t>
      </w:r>
      <w:r>
        <w:rPr>
          <w:rFonts w:ascii="Times New Roman" w:hAnsi="Times New Roman" w:cs="Times New Roman"/>
          <w:i/>
          <w:sz w:val="22"/>
          <w:szCs w:val="22"/>
        </w:rPr>
        <w:t>Il Leviatano</w:t>
      </w:r>
      <w:r w:rsidRPr="007E2DEB">
        <w:rPr>
          <w:rFonts w:ascii="Times New Roman" w:hAnsi="Times New Roman" w:cs="Times New Roman"/>
          <w:sz w:val="22"/>
          <w:szCs w:val="22"/>
        </w:rPr>
        <w:t xml:space="preserve">, </w:t>
      </w:r>
      <w:r>
        <w:rPr>
          <w:rFonts w:ascii="Times New Roman" w:hAnsi="Times New Roman" w:cs="Times New Roman"/>
          <w:sz w:val="22"/>
          <w:szCs w:val="22"/>
        </w:rPr>
        <w:t>Torino</w:t>
      </w:r>
      <w:r w:rsidRPr="007E2DEB">
        <w:rPr>
          <w:rFonts w:ascii="Times New Roman" w:hAnsi="Times New Roman" w:cs="Times New Roman"/>
          <w:sz w:val="22"/>
          <w:szCs w:val="22"/>
        </w:rPr>
        <w:t xml:space="preserve">, </w:t>
      </w:r>
      <w:r>
        <w:rPr>
          <w:rFonts w:ascii="Times New Roman" w:hAnsi="Times New Roman" w:cs="Times New Roman"/>
          <w:sz w:val="22"/>
          <w:szCs w:val="22"/>
        </w:rPr>
        <w:t>Utet</w:t>
      </w:r>
      <w:r w:rsidRPr="007E2DEB">
        <w:rPr>
          <w:rFonts w:ascii="Times New Roman" w:hAnsi="Times New Roman" w:cs="Times New Roman"/>
          <w:sz w:val="22"/>
          <w:szCs w:val="22"/>
        </w:rPr>
        <w:t>, 19</w:t>
      </w:r>
      <w:r>
        <w:rPr>
          <w:rFonts w:ascii="Times New Roman" w:hAnsi="Times New Roman" w:cs="Times New Roman"/>
          <w:sz w:val="22"/>
          <w:szCs w:val="22"/>
        </w:rPr>
        <w:t>55</w:t>
      </w:r>
      <w:r w:rsidRPr="007E2DEB">
        <w:rPr>
          <w:rFonts w:ascii="Times New Roman" w:hAnsi="Times New Roman" w:cs="Times New Roman"/>
          <w:sz w:val="22"/>
          <w:szCs w:val="22"/>
        </w:rPr>
        <w:t>.</w:t>
      </w:r>
    </w:p>
    <w:p w14:paraId="0545944E" w14:textId="77777777" w:rsidR="00067816" w:rsidRDefault="00067816" w:rsidP="00067816">
      <w:pPr>
        <w:spacing w:line="360" w:lineRule="auto"/>
      </w:pPr>
    </w:p>
    <w:p w14:paraId="5957214B" w14:textId="77777777" w:rsidR="00067816" w:rsidRDefault="00067816" w:rsidP="00067816">
      <w:pPr>
        <w:spacing w:line="360" w:lineRule="auto"/>
      </w:pPr>
      <w:r>
        <w:br w:type="page"/>
      </w:r>
    </w:p>
    <w:p w14:paraId="7EA5137B" w14:textId="77777777" w:rsidR="00067816" w:rsidRPr="00E8481F" w:rsidRDefault="00067816" w:rsidP="00067816">
      <w:pPr>
        <w:spacing w:line="360" w:lineRule="auto"/>
        <w:jc w:val="center"/>
        <w:rPr>
          <w:rFonts w:ascii="Times New Roman" w:hAnsi="Times New Roman" w:cs="Times New Roman"/>
          <w:caps/>
        </w:rPr>
      </w:pPr>
      <w:r>
        <w:rPr>
          <w:rFonts w:ascii="Times New Roman" w:hAnsi="Times New Roman" w:cs="Times New Roman"/>
          <w:caps/>
        </w:rPr>
        <w:lastRenderedPageBreak/>
        <w:t>OLIVER CROMWELL (1655)</w:t>
      </w:r>
    </w:p>
    <w:p w14:paraId="1DE962B3" w14:textId="77777777" w:rsidR="00067816" w:rsidRPr="00E8481F" w:rsidRDefault="00067816" w:rsidP="00067816">
      <w:pPr>
        <w:spacing w:line="360" w:lineRule="auto"/>
        <w:rPr>
          <w:rFonts w:ascii="Times New Roman" w:hAnsi="Times New Roman" w:cs="Times New Roman"/>
        </w:rPr>
      </w:pPr>
    </w:p>
    <w:p w14:paraId="1D7C412D" w14:textId="77777777" w:rsidR="00067816" w:rsidRDefault="00067816" w:rsidP="00067816">
      <w:pPr>
        <w:spacing w:line="360" w:lineRule="auto"/>
        <w:jc w:val="both"/>
        <w:rPr>
          <w:rFonts w:ascii="Times New Roman" w:eastAsia="Times New Roman" w:hAnsi="Times New Roman" w:cs="Times New Roman"/>
          <w:lang w:eastAsia="it-IT"/>
        </w:rPr>
      </w:pPr>
      <w:r w:rsidRPr="0038636B">
        <w:rPr>
          <w:rFonts w:ascii="Times New Roman" w:eastAsia="Times New Roman" w:hAnsi="Times New Roman" w:cs="Times New Roman"/>
          <w:lang w:eastAsia="it-IT"/>
        </w:rPr>
        <w:t>Nacque a Hunting</w:t>
      </w:r>
      <w:r>
        <w:rPr>
          <w:rFonts w:ascii="Times New Roman" w:eastAsia="Times New Roman" w:hAnsi="Times New Roman" w:cs="Times New Roman"/>
          <w:lang w:eastAsia="it-IT"/>
        </w:rPr>
        <w:t>t</w:t>
      </w:r>
      <w:r w:rsidRPr="0038636B">
        <w:rPr>
          <w:rFonts w:ascii="Times New Roman" w:eastAsia="Times New Roman" w:hAnsi="Times New Roman" w:cs="Times New Roman"/>
          <w:lang w:eastAsia="it-IT"/>
        </w:rPr>
        <w:t>on nella contea di Cantabrigida, da padre nobile dello stesso nome, di fortune manco che mediocri, mentre l’eredità paterna non trascese li mille scudi di rendita. Fu prima cornetta, poi capitano di cavalleria, ed infine la città di Cantabrigida dove era nato lo elesse suo deputato, e lo abilitò ad entrare con voto nel parlamento, dove poté valendosi delle turbolenze e delle congiunture a suo vantaggio, spingere la propria fortuna al rilevato posto dove al presente s’attrova. È uomo di spada e di lingua, e perciò è andato sormontando a gran passi: divenuto colonnello, poi sergente generale, indi tenente, e finalmente generale di tutte le armi. Favorito dalla fortuna in molte battaglie si fece conoscere per uomo di fortissimo petto, impavido negli incontri più spinosi e difficili. Due mille marinari ammutinati quando egli era generale, si condussero alla sua abitazione sediziosamente ricercando l’esborso delle loro paghe servite. Egli inteso il sussurro, discese le scale ed accompagnato da quattro soli ufficiali, che per accidente stavano seco a pranzo, si spinse nella folla colla spada alla mano, ne uccise uno e ne feri un altro mortalmente, con tanta celerità e prestezza che atterriti gli altri dall’esempio e dalla venerazione della persona, presero la fuga sollecita alla volta delle loro navi. Quest’azione sotto la temerità della quale un altro sarebbe perito, egli vi riuscì con vantaggio di sua bravura, per quella sola ragione che le cose anco insuperabili sono con facilità sormontate da chi è portato dalla fortuna. Religioso all’estremo nell’esteriore, predica con eloquenza di soldati, li persuade a vivere secondo le leggi di Dio, e per rendere più efficace la persuasione si serve bene spesso delle lagrime piangendo più i peccati altrui che i propri. È uomo di giudizio sodo e massiccio, che conosce la natura degli inglesi come il cavallerizzo i suoi cavalli di maneggio, e per ciò a un solo cenno della verga li fa volteggiare da tutte le parti. Non è severo se non con quelli del contrario partito, cortese nel resto e civile con i suoi, e gran rimuneratore di chi l’ha ben servito. Per il resto egli è dall’universale più temuto che amato: perché per mantenere in piedi gran forze si richiedono grandi imposizioni, e queste non rendono mai applaudito il principe. Odiato mortalmente da quelli del regio partito, che non sono in picciol numero, ma che mancano di forze, mentre si trovano spogliati delle facoltà e dell’armi. Suo divertimento è il portarsi in carrozza sovente a Hampton court luogo di delizie in campagna delli passati re. Non si lascia mai vedere per Londra, dopo l’accidente occorsogli quando andando per la città a prender il po</w:t>
      </w:r>
      <w:r>
        <w:rPr>
          <w:rFonts w:ascii="Times New Roman" w:eastAsia="Times New Roman" w:hAnsi="Times New Roman" w:cs="Times New Roman"/>
          <w:lang w:eastAsia="it-IT"/>
        </w:rPr>
        <w:t>ssesso del protettorato, gli fu</w:t>
      </w:r>
      <w:r w:rsidRPr="0038636B">
        <w:rPr>
          <w:rFonts w:ascii="Times New Roman" w:eastAsia="Times New Roman" w:hAnsi="Times New Roman" w:cs="Times New Roman"/>
          <w:lang w:eastAsia="it-IT"/>
        </w:rPr>
        <w:t xml:space="preserve"> lanciata da una finestra una grossa pietra, la quale cadendo sopra il cielo della carrozza gli penetrò vicino al capo, senza aversi mai potuto per diligenza penetrare chi l’avventasse.</w:t>
      </w:r>
    </w:p>
    <w:p w14:paraId="42DD0E26" w14:textId="77777777" w:rsidR="00067816" w:rsidRPr="00C354CF" w:rsidRDefault="00067816" w:rsidP="00067816">
      <w:pPr>
        <w:spacing w:line="360" w:lineRule="auto"/>
        <w:jc w:val="both"/>
        <w:rPr>
          <w:rFonts w:ascii="Times New Roman" w:eastAsia="Times New Roman" w:hAnsi="Times New Roman" w:cs="Times New Roman"/>
          <w:lang w:eastAsia="it-IT"/>
        </w:rPr>
      </w:pPr>
      <w:r w:rsidRPr="00C354CF">
        <w:rPr>
          <w:rFonts w:ascii="Times New Roman" w:eastAsia="Times New Roman" w:hAnsi="Times New Roman" w:cs="Times New Roman"/>
          <w:lang w:eastAsia="it-IT"/>
        </w:rPr>
        <w:t xml:space="preserve">Vive con sempiterno sospetto, per quella ragione ch’egli non è nato al comando, ma se l’è procurato con la desterità e con la forza. Ogni piccola unione di uomini è capace a dargli dell’apprensione; sono perciò proibite le commedie, il corso dei cavalli, e tutte le ricreazioni immaginabili, che possono </w:t>
      </w:r>
      <w:r w:rsidRPr="00C354CF">
        <w:rPr>
          <w:rFonts w:ascii="Times New Roman" w:eastAsia="Times New Roman" w:hAnsi="Times New Roman" w:cs="Times New Roman"/>
          <w:lang w:eastAsia="it-IT"/>
        </w:rPr>
        <w:lastRenderedPageBreak/>
        <w:t>portare seco alcuno benché minimo concorso di popolo, il quale perciò è tenuto mi una dispiacevolissima servitù. Alle pubbliche udienze, dove è aperto a chi vuole l’adito di entrare, e nelle sue stanze, ho osservato sopra varie porte, ufficiali di sue guardie con la spada nuda alla mano. Vogliono che mai non dorma nella stessa camera, che ben sovente cangi di letto per sospetto di qualche mina, posteriormente anco scoperta</w:t>
      </w:r>
      <w:r>
        <w:rPr>
          <w:rFonts w:ascii="Times New Roman" w:eastAsia="Times New Roman" w:hAnsi="Times New Roman" w:cs="Times New Roman"/>
          <w:lang w:eastAsia="it-IT"/>
        </w:rPr>
        <w:t xml:space="preserve"> […]</w:t>
      </w:r>
      <w:r w:rsidRPr="00C354CF">
        <w:rPr>
          <w:rFonts w:ascii="Times New Roman" w:eastAsia="Times New Roman" w:hAnsi="Times New Roman" w:cs="Times New Roman"/>
          <w:lang w:eastAsia="it-IT"/>
        </w:rPr>
        <w:t xml:space="preserve">. È però vero che si fingono bene spesso congiure, per avere pretesto di assicurarsi di quelli del partito contrario, e per rinforzarsi tanto maggiormente di guardie e di milizie. Grande mortificazione riceve nel non aver posterità di spirito e d’Ingegno. Due figliuoli ch’egli tiene, mancano di vivacità uguale al padre, e perciò non si cura di stabilire in eredità la sua grandezza dubitando che la macchina non precipiti, provveduta di deboli sostegni, come quelli dei suoi figliuoli d’Ingegno tardo e pesante. </w:t>
      </w:r>
      <w:r>
        <w:rPr>
          <w:rFonts w:ascii="Times New Roman" w:eastAsia="Times New Roman" w:hAnsi="Times New Roman" w:cs="Times New Roman"/>
          <w:lang w:eastAsia="it-IT"/>
        </w:rPr>
        <w:t xml:space="preserve">[…] </w:t>
      </w:r>
      <w:r w:rsidRPr="00C354CF">
        <w:rPr>
          <w:rFonts w:ascii="Times New Roman" w:eastAsia="Times New Roman" w:hAnsi="Times New Roman" w:cs="Times New Roman"/>
          <w:lang w:eastAsia="it-IT"/>
        </w:rPr>
        <w:t xml:space="preserve"> Se il presente governo abbia a durare molto, questo è un quesito azzardoso perché riguarda il futuro che è una conoscenza che si è Dio riservata per se medesimo. È però vero, che se prima non succede alterazione, dopo la morte di Cromwell, che vuol dire del direttore delle macchine presenti, potrebbe vedersi qualche mutazione di scena, conforme alla regola universale: che la violenza non fu mai durabile.</w:t>
      </w:r>
    </w:p>
    <w:p w14:paraId="3574A77D" w14:textId="77777777" w:rsidR="00067816" w:rsidRPr="0038636B" w:rsidRDefault="00067816" w:rsidP="00067816">
      <w:pPr>
        <w:spacing w:line="360" w:lineRule="auto"/>
        <w:rPr>
          <w:rFonts w:ascii="Times New Roman" w:eastAsia="Times New Roman" w:hAnsi="Times New Roman" w:cs="Times New Roman"/>
          <w:lang w:eastAsia="it-IT"/>
        </w:rPr>
      </w:pPr>
    </w:p>
    <w:p w14:paraId="574A3E86" w14:textId="77777777" w:rsidR="00067816" w:rsidRPr="00872C08" w:rsidRDefault="00067816" w:rsidP="00067816">
      <w:pPr>
        <w:spacing w:line="360" w:lineRule="auto"/>
        <w:jc w:val="both"/>
        <w:rPr>
          <w:rFonts w:ascii="Times New Roman" w:eastAsia="Times New Roman" w:hAnsi="Times New Roman" w:cs="Times New Roman"/>
          <w:sz w:val="22"/>
          <w:szCs w:val="22"/>
          <w:lang w:eastAsia="it-IT"/>
        </w:rPr>
      </w:pPr>
      <w:r w:rsidRPr="00E8481F">
        <w:rPr>
          <w:rFonts w:ascii="Times New Roman" w:eastAsia="Times New Roman" w:hAnsi="Times New Roman" w:cs="Times New Roman"/>
          <w:sz w:val="20"/>
          <w:szCs w:val="20"/>
          <w:lang w:eastAsia="it-IT"/>
        </w:rPr>
        <w:br/>
      </w:r>
      <w:r w:rsidRPr="00872C08">
        <w:rPr>
          <w:rFonts w:ascii="Times New Roman" w:eastAsia="Times New Roman" w:hAnsi="Times New Roman" w:cs="Times New Roman"/>
          <w:sz w:val="22"/>
          <w:szCs w:val="22"/>
          <w:lang w:eastAsia="it-IT"/>
        </w:rPr>
        <w:t>G. Sagredo, </w:t>
      </w:r>
      <w:r w:rsidRPr="00872C08">
        <w:rPr>
          <w:rFonts w:ascii="Times New Roman" w:eastAsia="Times New Roman" w:hAnsi="Times New Roman" w:cs="Times New Roman"/>
          <w:i/>
          <w:sz w:val="22"/>
          <w:szCs w:val="22"/>
          <w:lang w:eastAsia="it-IT"/>
        </w:rPr>
        <w:t>Relazione d’Inghilterra di Giovanni Sagredo ambasciatore straordinario ad Oliver Cromwell (1655)</w:t>
      </w:r>
      <w:r w:rsidRPr="00872C08">
        <w:rPr>
          <w:rFonts w:ascii="Times New Roman" w:eastAsia="Times New Roman" w:hAnsi="Times New Roman" w:cs="Times New Roman"/>
          <w:sz w:val="22"/>
          <w:szCs w:val="22"/>
          <w:lang w:eastAsia="it-IT"/>
        </w:rPr>
        <w:t xml:space="preserve">, in </w:t>
      </w:r>
      <w:r w:rsidRPr="00872C08">
        <w:rPr>
          <w:rFonts w:ascii="Times New Roman" w:eastAsia="Times New Roman" w:hAnsi="Times New Roman" w:cs="Times New Roman"/>
          <w:i/>
          <w:sz w:val="22"/>
          <w:szCs w:val="22"/>
          <w:lang w:eastAsia="it-IT"/>
        </w:rPr>
        <w:t>Le Relazioni degli stati europei lette al senato dagli ambasciatori veneti</w:t>
      </w:r>
      <w:r w:rsidRPr="00872C08">
        <w:rPr>
          <w:rFonts w:ascii="Times New Roman" w:eastAsia="Times New Roman" w:hAnsi="Times New Roman" w:cs="Times New Roman"/>
          <w:sz w:val="22"/>
          <w:szCs w:val="22"/>
          <w:lang w:eastAsia="it-IT"/>
        </w:rPr>
        <w:t xml:space="preserve">, Serie IV </w:t>
      </w:r>
      <w:r w:rsidRPr="00872C08">
        <w:rPr>
          <w:rFonts w:ascii="Times New Roman" w:eastAsia="Times New Roman" w:hAnsi="Times New Roman" w:cs="Times New Roman"/>
          <w:i/>
          <w:sz w:val="22"/>
          <w:szCs w:val="22"/>
          <w:lang w:eastAsia="it-IT"/>
        </w:rPr>
        <w:t>Inghilterra</w:t>
      </w:r>
      <w:r w:rsidRPr="00872C08">
        <w:rPr>
          <w:rFonts w:ascii="Times New Roman" w:eastAsia="Times New Roman" w:hAnsi="Times New Roman" w:cs="Times New Roman"/>
          <w:sz w:val="22"/>
          <w:szCs w:val="22"/>
          <w:lang w:eastAsia="it-IT"/>
        </w:rPr>
        <w:t>, a cura di N. Barozzi e G. Berchet, Venezia, 1863</w:t>
      </w:r>
      <w:r>
        <w:rPr>
          <w:rFonts w:ascii="Times New Roman" w:eastAsia="Times New Roman" w:hAnsi="Times New Roman" w:cs="Times New Roman"/>
          <w:sz w:val="22"/>
          <w:szCs w:val="22"/>
          <w:lang w:eastAsia="it-IT"/>
        </w:rPr>
        <w:t>.</w:t>
      </w:r>
    </w:p>
    <w:p w14:paraId="564D8BE5" w14:textId="77777777" w:rsidR="00067816" w:rsidRPr="00E8481F" w:rsidRDefault="00067816" w:rsidP="00067816">
      <w:pPr>
        <w:spacing w:line="360" w:lineRule="auto"/>
        <w:rPr>
          <w:rFonts w:ascii="Times New Roman" w:eastAsia="Times New Roman" w:hAnsi="Times New Roman" w:cs="Times New Roman"/>
          <w:lang w:eastAsia="it-IT"/>
        </w:rPr>
      </w:pPr>
      <w:r w:rsidRPr="00E8481F">
        <w:rPr>
          <w:rFonts w:ascii="Times New Roman" w:eastAsia="Times New Roman" w:hAnsi="Times New Roman" w:cs="Times New Roman"/>
          <w:sz w:val="20"/>
          <w:szCs w:val="20"/>
          <w:lang w:eastAsia="it-IT"/>
        </w:rPr>
        <w:t>.</w:t>
      </w:r>
    </w:p>
    <w:p w14:paraId="77FCBBA3" w14:textId="77777777" w:rsidR="00067816" w:rsidRDefault="00067816" w:rsidP="00067816">
      <w:pPr>
        <w:spacing w:line="360" w:lineRule="auto"/>
      </w:pPr>
      <w:r>
        <w:br w:type="page"/>
      </w:r>
    </w:p>
    <w:p w14:paraId="35B74830" w14:textId="77777777" w:rsidR="00067816" w:rsidRPr="00E8481F" w:rsidRDefault="00067816" w:rsidP="00067816">
      <w:pPr>
        <w:spacing w:line="360" w:lineRule="auto"/>
        <w:jc w:val="center"/>
        <w:rPr>
          <w:rFonts w:ascii="Times New Roman" w:hAnsi="Times New Roman" w:cs="Times New Roman"/>
          <w:caps/>
        </w:rPr>
      </w:pPr>
      <w:r>
        <w:rPr>
          <w:rFonts w:ascii="Times New Roman" w:hAnsi="Times New Roman" w:cs="Times New Roman"/>
          <w:caps/>
        </w:rPr>
        <w:lastRenderedPageBreak/>
        <w:t>il cerimoniale alla corte di versailles (*1739)</w:t>
      </w:r>
    </w:p>
    <w:p w14:paraId="53592989" w14:textId="77777777" w:rsidR="00067816" w:rsidRPr="00E8481F" w:rsidRDefault="00067816" w:rsidP="00067816">
      <w:pPr>
        <w:spacing w:line="360" w:lineRule="auto"/>
        <w:rPr>
          <w:rFonts w:ascii="Times New Roman" w:hAnsi="Times New Roman" w:cs="Times New Roman"/>
        </w:rPr>
      </w:pPr>
    </w:p>
    <w:p w14:paraId="1E9B4D48" w14:textId="77777777" w:rsidR="00067816"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 xml:space="preserve">All’ora che egli stesso aveva stabilito, di solito verso le otto del mattino, il re viene svegliato dal </w:t>
      </w:r>
      <w:r w:rsidRPr="00E675E1">
        <w:rPr>
          <w:rFonts w:ascii="Times New Roman" w:eastAsia="Times New Roman" w:hAnsi="Times New Roman" w:cs="Times New Roman"/>
          <w:i/>
          <w:lang w:eastAsia="it-IT"/>
        </w:rPr>
        <w:t>valet de chambre</w:t>
      </w:r>
      <w:r>
        <w:rPr>
          <w:rFonts w:ascii="Times New Roman" w:eastAsia="Times New Roman" w:hAnsi="Times New Roman" w:cs="Times New Roman"/>
          <w:lang w:eastAsia="it-IT"/>
        </w:rPr>
        <w:t xml:space="preserve">, che dorme ai piedi del letto regale. Le porte vengono spalancate dai paggi. Uno di essi, intanto, ha avvertito il </w:t>
      </w:r>
      <w:r w:rsidRPr="00E675E1">
        <w:rPr>
          <w:rFonts w:ascii="Times New Roman" w:eastAsia="Times New Roman" w:hAnsi="Times New Roman" w:cs="Times New Roman"/>
          <w:i/>
          <w:lang w:eastAsia="it-IT"/>
        </w:rPr>
        <w:t>grand chambellan</w:t>
      </w:r>
      <w:r>
        <w:rPr>
          <w:rFonts w:ascii="Times New Roman" w:eastAsia="Times New Roman" w:hAnsi="Times New Roman" w:cs="Times New Roman"/>
          <w:lang w:eastAsia="it-IT"/>
        </w:rPr>
        <w:t>, un altro ha avvertito la cucina di corte per la colazione, un terzo si pone sulla porta e lascia entrare soltanto i signori che hanno diritto di ingresso.</w:t>
      </w:r>
    </w:p>
    <w:p w14:paraId="46F074D5" w14:textId="77777777" w:rsidR="00067816"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 xml:space="preserve">Tale diritto era regolato con molto rigore: esistevano sei diversi gruppi di persone che potevano entrare successivamente. Si parlava dunque di varie </w:t>
      </w:r>
      <w:r w:rsidRPr="00E675E1">
        <w:rPr>
          <w:rFonts w:ascii="Times New Roman" w:eastAsia="Times New Roman" w:hAnsi="Times New Roman" w:cs="Times New Roman"/>
          <w:i/>
          <w:lang w:eastAsia="it-IT"/>
        </w:rPr>
        <w:t>entreées</w:t>
      </w:r>
      <w:r>
        <w:rPr>
          <w:rFonts w:ascii="Times New Roman" w:eastAsia="Times New Roman" w:hAnsi="Times New Roman" w:cs="Times New Roman"/>
          <w:lang w:eastAsia="it-IT"/>
        </w:rPr>
        <w:t>; per prima vie era l’</w:t>
      </w:r>
      <w:r w:rsidRPr="00E675E1">
        <w:rPr>
          <w:rFonts w:ascii="Times New Roman" w:eastAsia="Times New Roman" w:hAnsi="Times New Roman" w:cs="Times New Roman"/>
          <w:i/>
          <w:lang w:eastAsia="it-IT"/>
        </w:rPr>
        <w:t>entrée familière</w:t>
      </w:r>
      <w:r>
        <w:rPr>
          <w:rFonts w:ascii="Times New Roman" w:eastAsia="Times New Roman" w:hAnsi="Times New Roman" w:cs="Times New Roman"/>
          <w:lang w:eastAsia="it-IT"/>
        </w:rPr>
        <w:t xml:space="preserve"> cui prendevano parte soprattutto i figli legittimi e i nipoti del sovrano (</w:t>
      </w:r>
      <w:r w:rsidRPr="00E675E1">
        <w:rPr>
          <w:rFonts w:ascii="Times New Roman" w:eastAsia="Times New Roman" w:hAnsi="Times New Roman" w:cs="Times New Roman"/>
          <w:i/>
          <w:lang w:eastAsia="it-IT"/>
        </w:rPr>
        <w:t>enfants de France</w:t>
      </w:r>
      <w:r>
        <w:rPr>
          <w:rFonts w:ascii="Times New Roman" w:eastAsia="Times New Roman" w:hAnsi="Times New Roman" w:cs="Times New Roman"/>
          <w:lang w:eastAsia="it-IT"/>
        </w:rPr>
        <w:t>), le principesse e i principi di sangue reale, il primo medico, il primo chirurgo, il primo cameriere personale, il primo paggio.</w:t>
      </w:r>
    </w:p>
    <w:p w14:paraId="11BEF9A1" w14:textId="77777777" w:rsidR="00067816" w:rsidRPr="00554C41" w:rsidRDefault="00067816" w:rsidP="00067816">
      <w:pPr>
        <w:spacing w:line="360" w:lineRule="auto"/>
        <w:jc w:val="both"/>
        <w:rPr>
          <w:rFonts w:ascii="Times New Roman" w:eastAsia="Times New Roman" w:hAnsi="Times New Roman" w:cs="Times New Roman"/>
          <w:lang w:eastAsia="it-IT"/>
        </w:rPr>
      </w:pPr>
      <w:r>
        <w:rPr>
          <w:rFonts w:ascii="Times New Roman" w:eastAsia="Times New Roman" w:hAnsi="Times New Roman" w:cs="Times New Roman"/>
          <w:lang w:eastAsia="it-IT"/>
        </w:rPr>
        <w:t xml:space="preserve">Vi era poi la seconda grande </w:t>
      </w:r>
      <w:r w:rsidRPr="00E675E1">
        <w:rPr>
          <w:rFonts w:ascii="Times New Roman" w:eastAsia="Times New Roman" w:hAnsi="Times New Roman" w:cs="Times New Roman"/>
          <w:i/>
          <w:lang w:eastAsia="it-IT"/>
        </w:rPr>
        <w:t>entrée</w:t>
      </w:r>
      <w:r>
        <w:rPr>
          <w:rFonts w:ascii="Times New Roman" w:eastAsia="Times New Roman" w:hAnsi="Times New Roman" w:cs="Times New Roman"/>
          <w:lang w:eastAsia="it-IT"/>
        </w:rPr>
        <w:t xml:space="preserve">, riservata ai </w:t>
      </w:r>
      <w:r w:rsidRPr="00E675E1">
        <w:rPr>
          <w:rFonts w:ascii="Times New Roman" w:eastAsia="Times New Roman" w:hAnsi="Times New Roman" w:cs="Times New Roman"/>
          <w:i/>
          <w:lang w:eastAsia="it-IT"/>
        </w:rPr>
        <w:t>grands officiers de la chambre et de la garderobe</w:t>
      </w:r>
      <w:r>
        <w:rPr>
          <w:rFonts w:ascii="Times New Roman" w:eastAsia="Times New Roman" w:hAnsi="Times New Roman" w:cs="Times New Roman"/>
          <w:lang w:eastAsia="it-IT"/>
        </w:rPr>
        <w:t xml:space="preserve"> ed ai signori della nobiltà ai quali il sovrano aveva concesso tale onore. Seguiva poi la </w:t>
      </w:r>
      <w:r w:rsidRPr="00E675E1">
        <w:rPr>
          <w:rFonts w:ascii="Times New Roman" w:eastAsia="Times New Roman" w:hAnsi="Times New Roman" w:cs="Times New Roman"/>
          <w:i/>
          <w:lang w:eastAsia="it-IT"/>
        </w:rPr>
        <w:t>première entrée</w:t>
      </w:r>
      <w:r>
        <w:rPr>
          <w:rFonts w:ascii="Times New Roman" w:eastAsia="Times New Roman" w:hAnsi="Times New Roman" w:cs="Times New Roman"/>
          <w:lang w:eastAsia="it-IT"/>
        </w:rPr>
        <w:t xml:space="preserve"> per i lettori del re, l’intendente delle feste e dei divertimenti e altri. Quarta veniva l’</w:t>
      </w:r>
      <w:r w:rsidRPr="00E675E1">
        <w:rPr>
          <w:rFonts w:ascii="Times New Roman" w:eastAsia="Times New Roman" w:hAnsi="Times New Roman" w:cs="Times New Roman"/>
          <w:i/>
          <w:lang w:eastAsia="it-IT"/>
        </w:rPr>
        <w:t>entrée de chambre</w:t>
      </w:r>
      <w:r>
        <w:rPr>
          <w:rFonts w:ascii="Times New Roman" w:eastAsia="Times New Roman" w:hAnsi="Times New Roman" w:cs="Times New Roman"/>
          <w:lang w:eastAsia="it-IT"/>
        </w:rPr>
        <w:t xml:space="preserve"> che comprendeva tutti gli altri </w:t>
      </w:r>
      <w:r w:rsidRPr="00E675E1">
        <w:rPr>
          <w:rFonts w:ascii="Times New Roman" w:eastAsia="Times New Roman" w:hAnsi="Times New Roman" w:cs="Times New Roman"/>
          <w:i/>
          <w:lang w:eastAsia="it-IT"/>
        </w:rPr>
        <w:t>officiers de la chambre</w:t>
      </w:r>
      <w:r>
        <w:rPr>
          <w:rFonts w:ascii="Times New Roman" w:eastAsia="Times New Roman" w:hAnsi="Times New Roman" w:cs="Times New Roman"/>
          <w:lang w:eastAsia="it-IT"/>
        </w:rPr>
        <w:t xml:space="preserve"> e inoltre il </w:t>
      </w:r>
      <w:r w:rsidRPr="00E675E1">
        <w:rPr>
          <w:rFonts w:ascii="Times New Roman" w:eastAsia="Times New Roman" w:hAnsi="Times New Roman" w:cs="Times New Roman"/>
          <w:i/>
          <w:lang w:eastAsia="it-IT"/>
        </w:rPr>
        <w:t>grande-aumônier</w:t>
      </w:r>
      <w:r>
        <w:rPr>
          <w:rFonts w:ascii="Times New Roman" w:eastAsia="Times New Roman" w:hAnsi="Times New Roman" w:cs="Times New Roman"/>
          <w:lang w:eastAsia="it-IT"/>
        </w:rPr>
        <w:t xml:space="preserve">, i ministri e i segretari di Stato, i </w:t>
      </w:r>
      <w:r w:rsidRPr="00E675E1">
        <w:rPr>
          <w:rFonts w:ascii="Times New Roman" w:eastAsia="Times New Roman" w:hAnsi="Times New Roman" w:cs="Times New Roman"/>
          <w:i/>
          <w:lang w:eastAsia="it-IT"/>
        </w:rPr>
        <w:t>conseillers d’Etat</w:t>
      </w:r>
      <w:r>
        <w:rPr>
          <w:rFonts w:ascii="Times New Roman" w:eastAsia="Times New Roman" w:hAnsi="Times New Roman" w:cs="Times New Roman"/>
          <w:lang w:eastAsia="it-IT"/>
        </w:rPr>
        <w:t xml:space="preserve">, gli ufficiali della guardia del corpo, i marescialli di Francia e altri. L’accesso alla </w:t>
      </w:r>
      <w:r w:rsidRPr="00E675E1">
        <w:rPr>
          <w:rFonts w:ascii="Times New Roman" w:eastAsia="Times New Roman" w:hAnsi="Times New Roman" w:cs="Times New Roman"/>
          <w:i/>
          <w:lang w:eastAsia="it-IT"/>
        </w:rPr>
        <w:t>cinquième entrée</w:t>
      </w:r>
      <w:r>
        <w:rPr>
          <w:rFonts w:ascii="Times New Roman" w:eastAsia="Times New Roman" w:hAnsi="Times New Roman" w:cs="Times New Roman"/>
          <w:lang w:eastAsia="it-IT"/>
        </w:rPr>
        <w:t xml:space="preserve"> dipendeva entro certi limiti dalla buona disposizione del primo cameriere (ciambellano) e naturalmente dal favore del re. A questa </w:t>
      </w:r>
      <w:r w:rsidRPr="00E675E1">
        <w:rPr>
          <w:rFonts w:ascii="Times New Roman" w:eastAsia="Times New Roman" w:hAnsi="Times New Roman" w:cs="Times New Roman"/>
          <w:i/>
          <w:lang w:eastAsia="it-IT"/>
        </w:rPr>
        <w:t>entrée</w:t>
      </w:r>
      <w:r>
        <w:rPr>
          <w:rFonts w:ascii="Times New Roman" w:eastAsia="Times New Roman" w:hAnsi="Times New Roman" w:cs="Times New Roman"/>
          <w:lang w:eastAsia="it-IT"/>
        </w:rPr>
        <w:t xml:space="preserve"> partecipavano signori e dame della nobiltà che godevano di tale favore tanto da esservi ammessi dal ciambellano; avevano il privilegio di avvicinarsi al re davanti a tutti gli altri. Vi era, infine, una sesta </w:t>
      </w:r>
      <w:r w:rsidRPr="00E675E1">
        <w:rPr>
          <w:rFonts w:ascii="Times New Roman" w:eastAsia="Times New Roman" w:hAnsi="Times New Roman" w:cs="Times New Roman"/>
          <w:i/>
          <w:lang w:eastAsia="it-IT"/>
        </w:rPr>
        <w:t>entrée</w:t>
      </w:r>
      <w:r>
        <w:rPr>
          <w:rFonts w:ascii="Times New Roman" w:eastAsia="Times New Roman" w:hAnsi="Times New Roman" w:cs="Times New Roman"/>
          <w:lang w:eastAsia="it-IT"/>
        </w:rPr>
        <w:t xml:space="preserve">, ed era la più ricercata di tutte: avveniva non attraverso la porta principale della camera ma attraverso una porta secondaria: era a disposizione dei figli del re, anche di quelli illegittimi, insieme alle loro famiglie ed ai generi, ed inoltre al potente </w:t>
      </w:r>
      <w:r w:rsidRPr="00E675E1">
        <w:rPr>
          <w:rFonts w:ascii="Times New Roman" w:eastAsia="Times New Roman" w:hAnsi="Times New Roman" w:cs="Times New Roman"/>
          <w:i/>
          <w:lang w:eastAsia="it-IT"/>
        </w:rPr>
        <w:t>surintendant des bâtiments</w:t>
      </w:r>
      <w:r>
        <w:rPr>
          <w:rFonts w:ascii="Times New Roman" w:eastAsia="Times New Roman" w:hAnsi="Times New Roman" w:cs="Times New Roman"/>
          <w:lang w:eastAsia="it-IT"/>
        </w:rPr>
        <w:t>. Appartenere a questo gruppo voleva dire godere di un favore particolare; infatti i suoi membri potevano entrare in ogni tempo nei gabinetti reali – a meno che il re non tenesse consiglio o dovesse attendere a un lavoro particolare con i suoi ministri – e potevano restarvi fino a che il re si recava a messa e perfino quando egli era malato.</w:t>
      </w:r>
    </w:p>
    <w:p w14:paraId="667B5EB1" w14:textId="77777777" w:rsidR="00067816" w:rsidRPr="00554C41" w:rsidRDefault="00067816" w:rsidP="00067816">
      <w:pPr>
        <w:spacing w:line="360" w:lineRule="auto"/>
        <w:jc w:val="both"/>
        <w:rPr>
          <w:rFonts w:ascii="Times New Roman" w:eastAsia="Times New Roman" w:hAnsi="Times New Roman" w:cs="Times New Roman"/>
          <w:sz w:val="22"/>
          <w:szCs w:val="22"/>
          <w:lang w:eastAsia="it-IT"/>
        </w:rPr>
      </w:pPr>
      <w:r w:rsidRPr="00554C41">
        <w:rPr>
          <w:rFonts w:ascii="Times New Roman" w:eastAsia="Times New Roman" w:hAnsi="Times New Roman" w:cs="Times New Roman"/>
          <w:sz w:val="20"/>
          <w:szCs w:val="20"/>
          <w:lang w:eastAsia="it-IT"/>
        </w:rPr>
        <w:br/>
      </w:r>
      <w:r>
        <w:rPr>
          <w:rFonts w:ascii="Times New Roman" w:eastAsia="Times New Roman" w:hAnsi="Times New Roman" w:cs="Times New Roman"/>
          <w:sz w:val="22"/>
          <w:szCs w:val="22"/>
          <w:lang w:eastAsia="it-IT"/>
        </w:rPr>
        <w:t xml:space="preserve">L. de Rouvroy, duca di Saint-Simon, </w:t>
      </w:r>
      <w:r>
        <w:rPr>
          <w:rFonts w:ascii="Times New Roman" w:eastAsia="Times New Roman" w:hAnsi="Times New Roman" w:cs="Times New Roman"/>
          <w:i/>
          <w:sz w:val="22"/>
          <w:szCs w:val="22"/>
          <w:lang w:eastAsia="it-IT"/>
        </w:rPr>
        <w:t>Mémoires</w:t>
      </w:r>
      <w:r>
        <w:rPr>
          <w:rFonts w:ascii="Times New Roman" w:eastAsia="Times New Roman" w:hAnsi="Times New Roman" w:cs="Times New Roman"/>
          <w:sz w:val="22"/>
          <w:szCs w:val="22"/>
          <w:lang w:eastAsia="it-IT"/>
        </w:rPr>
        <w:t xml:space="preserve"> in N. Elias, </w:t>
      </w:r>
      <w:r>
        <w:rPr>
          <w:rFonts w:ascii="Times New Roman" w:eastAsia="Times New Roman" w:hAnsi="Times New Roman" w:cs="Times New Roman"/>
          <w:i/>
          <w:sz w:val="22"/>
          <w:szCs w:val="22"/>
          <w:lang w:eastAsia="it-IT"/>
        </w:rPr>
        <w:t>La società di corte</w:t>
      </w:r>
      <w:r w:rsidRPr="00554C41">
        <w:rPr>
          <w:rFonts w:ascii="Times New Roman" w:eastAsia="Times New Roman" w:hAnsi="Times New Roman" w:cs="Times New Roman"/>
          <w:sz w:val="22"/>
          <w:szCs w:val="22"/>
          <w:lang w:eastAsia="it-IT"/>
        </w:rPr>
        <w:t xml:space="preserve">, </w:t>
      </w:r>
      <w:r>
        <w:rPr>
          <w:rFonts w:ascii="Times New Roman" w:eastAsia="Times New Roman" w:hAnsi="Times New Roman" w:cs="Times New Roman"/>
          <w:sz w:val="22"/>
          <w:szCs w:val="22"/>
          <w:lang w:eastAsia="it-IT"/>
        </w:rPr>
        <w:t>Bologna</w:t>
      </w:r>
      <w:r w:rsidRPr="00554C41">
        <w:rPr>
          <w:rFonts w:ascii="Times New Roman" w:eastAsia="Times New Roman" w:hAnsi="Times New Roman" w:cs="Times New Roman"/>
          <w:sz w:val="22"/>
          <w:szCs w:val="22"/>
          <w:lang w:eastAsia="it-IT"/>
        </w:rPr>
        <w:t xml:space="preserve">, </w:t>
      </w:r>
      <w:r>
        <w:rPr>
          <w:rFonts w:ascii="Times New Roman" w:eastAsia="Times New Roman" w:hAnsi="Times New Roman" w:cs="Times New Roman"/>
          <w:sz w:val="22"/>
          <w:szCs w:val="22"/>
          <w:lang w:eastAsia="it-IT"/>
        </w:rPr>
        <w:t xml:space="preserve">Il Mulino, </w:t>
      </w:r>
      <w:r w:rsidRPr="00554C41">
        <w:rPr>
          <w:rFonts w:ascii="Times New Roman" w:eastAsia="Times New Roman" w:hAnsi="Times New Roman" w:cs="Times New Roman"/>
          <w:sz w:val="22"/>
          <w:szCs w:val="22"/>
          <w:lang w:eastAsia="it-IT"/>
        </w:rPr>
        <w:t>1</w:t>
      </w:r>
      <w:r>
        <w:rPr>
          <w:rFonts w:ascii="Times New Roman" w:eastAsia="Times New Roman" w:hAnsi="Times New Roman" w:cs="Times New Roman"/>
          <w:sz w:val="22"/>
          <w:szCs w:val="22"/>
          <w:lang w:eastAsia="it-IT"/>
        </w:rPr>
        <w:t>980</w:t>
      </w:r>
      <w:r w:rsidRPr="00554C41">
        <w:rPr>
          <w:rFonts w:ascii="Times New Roman" w:eastAsia="Times New Roman" w:hAnsi="Times New Roman" w:cs="Times New Roman"/>
          <w:sz w:val="22"/>
          <w:szCs w:val="22"/>
          <w:lang w:eastAsia="it-IT"/>
        </w:rPr>
        <w:t>.</w:t>
      </w:r>
    </w:p>
    <w:p w14:paraId="25EC97E6" w14:textId="77777777" w:rsidR="00067816" w:rsidRDefault="00067816" w:rsidP="00067816">
      <w:pPr>
        <w:spacing w:line="360" w:lineRule="auto"/>
      </w:pPr>
    </w:p>
    <w:p w14:paraId="008C261B" w14:textId="77777777" w:rsidR="00067816" w:rsidRDefault="00067816" w:rsidP="00067816">
      <w:pPr>
        <w:spacing w:line="360" w:lineRule="auto"/>
      </w:pPr>
      <w:r>
        <w:br w:type="page"/>
      </w:r>
    </w:p>
    <w:p w14:paraId="1B9E7B3B" w14:textId="77777777" w:rsidR="00067816" w:rsidRPr="004216C7" w:rsidRDefault="00067816" w:rsidP="00067816">
      <w:pPr>
        <w:widowControl w:val="0"/>
        <w:autoSpaceDE w:val="0"/>
        <w:autoSpaceDN w:val="0"/>
        <w:adjustRightInd w:val="0"/>
        <w:spacing w:line="360" w:lineRule="auto"/>
        <w:jc w:val="center"/>
        <w:rPr>
          <w:rFonts w:ascii="Times New Roman" w:hAnsi="Times New Roman" w:cs="Times New Roman"/>
          <w:caps/>
          <w:color w:val="000000"/>
        </w:rPr>
      </w:pPr>
      <w:r w:rsidRPr="004216C7">
        <w:rPr>
          <w:rFonts w:ascii="Times New Roman" w:hAnsi="Times New Roman" w:cs="Times New Roman"/>
          <w:caps/>
          <w:color w:val="000000"/>
        </w:rPr>
        <w:lastRenderedPageBreak/>
        <w:t>La Dichiarazione di Indipendenza (4 luglio 1776)</w:t>
      </w:r>
    </w:p>
    <w:p w14:paraId="29EA3A5D" w14:textId="77777777" w:rsidR="00067816" w:rsidRDefault="00067816" w:rsidP="00067816">
      <w:pPr>
        <w:widowControl w:val="0"/>
        <w:autoSpaceDE w:val="0"/>
        <w:autoSpaceDN w:val="0"/>
        <w:adjustRightInd w:val="0"/>
        <w:spacing w:line="360" w:lineRule="auto"/>
        <w:rPr>
          <w:rFonts w:ascii="Times New Roman" w:hAnsi="Times New Roman" w:cs="Times New Roman"/>
          <w:color w:val="000000"/>
        </w:rPr>
      </w:pPr>
    </w:p>
    <w:p w14:paraId="19CDBC0B" w14:textId="77777777" w:rsidR="00067816" w:rsidRPr="004216C7" w:rsidRDefault="00067816" w:rsidP="00067816">
      <w:pPr>
        <w:widowControl w:val="0"/>
        <w:autoSpaceDE w:val="0"/>
        <w:autoSpaceDN w:val="0"/>
        <w:adjustRightInd w:val="0"/>
        <w:spacing w:line="360" w:lineRule="auto"/>
        <w:jc w:val="both"/>
        <w:rPr>
          <w:rFonts w:ascii="Times New Roman" w:hAnsi="Times New Roman" w:cs="Times New Roman"/>
          <w:color w:val="000000"/>
        </w:rPr>
      </w:pPr>
      <w:r w:rsidRPr="004216C7">
        <w:rPr>
          <w:rFonts w:ascii="Times New Roman" w:hAnsi="Times New Roman" w:cs="Times New Roman"/>
          <w:color w:val="000000"/>
        </w:rPr>
        <w:t xml:space="preserve">Quando nel corso degli umani eventi si rende necessario a un popolo sciogliere i vincoli politici che lo avevano legato ad un altro e assumere tra le altre potenze della Terra quel posto distinto ed eguale cui ha diritto per Legge naturale e divina, un giusto rispetto per le opinioni dell’umanità richiede che esso renda note le cause che lo costringono a tale secessione. </w:t>
      </w:r>
    </w:p>
    <w:p w14:paraId="04B3C150" w14:textId="77777777" w:rsidR="00067816" w:rsidRPr="004216C7" w:rsidRDefault="00067816" w:rsidP="00067816">
      <w:pPr>
        <w:widowControl w:val="0"/>
        <w:autoSpaceDE w:val="0"/>
        <w:autoSpaceDN w:val="0"/>
        <w:adjustRightInd w:val="0"/>
        <w:spacing w:line="360" w:lineRule="auto"/>
        <w:jc w:val="both"/>
        <w:rPr>
          <w:rFonts w:ascii="Times New Roman" w:hAnsi="Times New Roman" w:cs="Times New Roman"/>
          <w:color w:val="000000"/>
        </w:rPr>
      </w:pPr>
      <w:r w:rsidRPr="004216C7">
        <w:rPr>
          <w:rFonts w:ascii="Times New Roman" w:hAnsi="Times New Roman" w:cs="Times New Roman"/>
          <w:color w:val="000000"/>
        </w:rPr>
        <w:t xml:space="preserve">Noi riteniamo che le seguenti verità siano di per se stesse evidenti: che tutti gli uomini sono stati creati uguali, che essi sono stati dotati dal loro Creatore di alcuni Diritti inalienabili, che tra questi sono la Vita, la Libertà e la ricerca della Felicità. Che allo scopo di garantire questi diritti, sono creati fra gli uomini i Governi, i quali derivano i loro giusti poteri dal consenso dei governati. </w:t>
      </w:r>
    </w:p>
    <w:p w14:paraId="7F0BC495" w14:textId="77777777" w:rsidR="00067816" w:rsidRPr="004216C7" w:rsidRDefault="00067816" w:rsidP="00067816">
      <w:pPr>
        <w:widowControl w:val="0"/>
        <w:autoSpaceDE w:val="0"/>
        <w:autoSpaceDN w:val="0"/>
        <w:adjustRightInd w:val="0"/>
        <w:spacing w:line="360" w:lineRule="auto"/>
        <w:jc w:val="both"/>
        <w:rPr>
          <w:rFonts w:ascii="Times New Roman" w:hAnsi="Times New Roman" w:cs="Times New Roman"/>
          <w:color w:val="000000"/>
        </w:rPr>
      </w:pPr>
      <w:r w:rsidRPr="004216C7">
        <w:rPr>
          <w:rFonts w:ascii="Times New Roman" w:hAnsi="Times New Roman" w:cs="Times New Roman"/>
          <w:color w:val="000000"/>
        </w:rPr>
        <w:t xml:space="preserve">Che ogni qualvolta una qualsiasi forma di Governo tende a negare tali fini, è Diritto del Popolo modificarlo o distruggerlo, e creare un nuovo Governo, che si fondi su quei principi e che abbia i propri poteri ordinati in quella guisa che gli sembri più idonea al raggiungimento della sua sicurezza e felicità. </w:t>
      </w:r>
    </w:p>
    <w:p w14:paraId="01817843" w14:textId="77777777" w:rsidR="00067816" w:rsidRPr="004216C7" w:rsidRDefault="00067816" w:rsidP="00067816">
      <w:pPr>
        <w:widowControl w:val="0"/>
        <w:autoSpaceDE w:val="0"/>
        <w:autoSpaceDN w:val="0"/>
        <w:adjustRightInd w:val="0"/>
        <w:spacing w:line="360" w:lineRule="auto"/>
        <w:jc w:val="both"/>
        <w:rPr>
          <w:rFonts w:ascii="Times New Roman" w:hAnsi="Times New Roman" w:cs="Times New Roman"/>
          <w:color w:val="000000"/>
        </w:rPr>
      </w:pPr>
      <w:r w:rsidRPr="004216C7">
        <w:rPr>
          <w:rFonts w:ascii="Times New Roman" w:hAnsi="Times New Roman" w:cs="Times New Roman"/>
          <w:color w:val="000000"/>
        </w:rPr>
        <w:t xml:space="preserve">La prudenza, invero, consiglierà di non modificare per cause transeunti e di poco conto Governi da lungo tempo stabiliti; e conformemente a ciò l’esperienza ha dimostrato che gli uomini sono maggiormente disposti a sopportare, finché i mali siano sopportabili, che a farsi giustizia essi stessi abolendo quelle forme di Governo cui sono avvezzi. </w:t>
      </w:r>
    </w:p>
    <w:p w14:paraId="5EEF6267" w14:textId="77777777" w:rsidR="00067816" w:rsidRPr="004216C7" w:rsidRDefault="00067816" w:rsidP="00067816">
      <w:pPr>
        <w:widowControl w:val="0"/>
        <w:autoSpaceDE w:val="0"/>
        <w:autoSpaceDN w:val="0"/>
        <w:adjustRightInd w:val="0"/>
        <w:spacing w:line="360" w:lineRule="auto"/>
        <w:jc w:val="both"/>
        <w:rPr>
          <w:rFonts w:ascii="Times New Roman" w:hAnsi="Times New Roman" w:cs="Times New Roman"/>
          <w:color w:val="000000"/>
        </w:rPr>
      </w:pPr>
      <w:r w:rsidRPr="004216C7">
        <w:rPr>
          <w:rFonts w:ascii="Times New Roman" w:hAnsi="Times New Roman" w:cs="Times New Roman"/>
          <w:color w:val="000000"/>
        </w:rPr>
        <w:t xml:space="preserve">Ma quando un lungo corteo di abusi e usurpazioni, invariabilmente diretti allo stesso oggetto, svela il disegno di assoggettarli a un duro Dispotismo, è loro diritto, è loro dovere di abbattere un tale Governo e di procurarsi nuove garanzie per la loro sicurezza futura. Tale è stata la paziente sopportazione di queste Colonie; e tale è ora la necessità che le costringe ad alterare i loro antichi sistemi di Governo. La storia dell’attuale re di Gran Bretagna è una storia di ripetute offese ed usurpazioni, aventi tutte come obiettivo immediato l’instaurazione di una Tirannide assoluta su questi Stati. [...] </w:t>
      </w:r>
    </w:p>
    <w:p w14:paraId="209EEEE0" w14:textId="77777777" w:rsidR="00067816" w:rsidRPr="004216C7" w:rsidRDefault="00067816" w:rsidP="00067816">
      <w:pPr>
        <w:widowControl w:val="0"/>
        <w:autoSpaceDE w:val="0"/>
        <w:autoSpaceDN w:val="0"/>
        <w:adjustRightInd w:val="0"/>
        <w:spacing w:line="360" w:lineRule="auto"/>
        <w:jc w:val="both"/>
        <w:rPr>
          <w:rFonts w:ascii="Times New Roman" w:hAnsi="Times New Roman" w:cs="Times New Roman"/>
          <w:color w:val="000000"/>
        </w:rPr>
      </w:pPr>
      <w:r w:rsidRPr="004216C7">
        <w:rPr>
          <w:rFonts w:ascii="Times New Roman" w:hAnsi="Times New Roman" w:cs="Times New Roman"/>
          <w:color w:val="000000"/>
        </w:rPr>
        <w:t>Egli ha rifiutato di dare il suo assenso alle leggi più opportune e ne</w:t>
      </w:r>
      <w:r>
        <w:rPr>
          <w:rFonts w:ascii="Times New Roman" w:hAnsi="Times New Roman" w:cs="Times New Roman"/>
          <w:color w:val="000000"/>
        </w:rPr>
        <w:t>cessarie al bene pubblico [...]</w:t>
      </w:r>
      <w:r w:rsidRPr="004216C7">
        <w:rPr>
          <w:rFonts w:ascii="Times New Roman" w:hAnsi="Times New Roman" w:cs="Times New Roman"/>
          <w:color w:val="000000"/>
        </w:rPr>
        <w:t xml:space="preserve">. Egli ha ripetutamente disciolto Assemblee Rappresentative che si erano riunite allo scopo di opporsi con virile fermezza alle sue violazioni del diritto del popolo [...]. Egli ha intralciato l’amministrazione della Giustizia [...]. Egli ha reso i Giudici dipendenti dal suo esclusivo arbitrio [...]. Egli ha mantenuto fra noi, in tempo di pace, eserciti stanziali senza il consenso dei nostri Corpi legislativi. </w:t>
      </w:r>
    </w:p>
    <w:p w14:paraId="0C3EC412" w14:textId="77777777" w:rsidR="00067816" w:rsidRPr="004216C7" w:rsidRDefault="00067816" w:rsidP="00067816">
      <w:pPr>
        <w:widowControl w:val="0"/>
        <w:autoSpaceDE w:val="0"/>
        <w:autoSpaceDN w:val="0"/>
        <w:adjustRightInd w:val="0"/>
        <w:spacing w:line="360" w:lineRule="auto"/>
        <w:jc w:val="both"/>
        <w:rPr>
          <w:rFonts w:ascii="Times New Roman" w:hAnsi="Times New Roman" w:cs="Times New Roman"/>
          <w:color w:val="000000"/>
        </w:rPr>
      </w:pPr>
      <w:r w:rsidRPr="004216C7">
        <w:rPr>
          <w:rFonts w:ascii="Times New Roman" w:hAnsi="Times New Roman" w:cs="Times New Roman"/>
          <w:color w:val="000000"/>
        </w:rPr>
        <w:t xml:space="preserve">Egli ha ostentato di rendere il potere militare indipendente dal potere civile e ad esso superiore. Egli si è accordato con altri allo scopo di assoggettarci a una giurisdizione estranea alla nostra costituzione e sconosciuta alle nostre leggi, dando il loro assenso alle loro presunte disposizioni legislative, vale a dire: ad acquartierare grandi corpi di truppe fra noi; [...] ad interrompere il nostro commercio con </w:t>
      </w:r>
      <w:r w:rsidRPr="004216C7">
        <w:rPr>
          <w:rFonts w:ascii="Times New Roman" w:hAnsi="Times New Roman" w:cs="Times New Roman"/>
          <w:color w:val="000000"/>
        </w:rPr>
        <w:lastRenderedPageBreak/>
        <w:t xml:space="preserve">tutte le parti del mondo; a imporre su di noi tributi senza il nostro consenso; [...] a farci trasferire al di là dei mari per esservi giudicati per presunti crimini; ad abolire il libero sistema delle leggi inglesi in una provincia vicina, instaurandovi un governo arbitrario [...]. </w:t>
      </w:r>
    </w:p>
    <w:p w14:paraId="5EF49EF5" w14:textId="77777777" w:rsidR="00067816" w:rsidRPr="004216C7" w:rsidRDefault="00067816" w:rsidP="00067816">
      <w:pPr>
        <w:widowControl w:val="0"/>
        <w:autoSpaceDE w:val="0"/>
        <w:autoSpaceDN w:val="0"/>
        <w:adjustRightInd w:val="0"/>
        <w:spacing w:line="360" w:lineRule="auto"/>
        <w:jc w:val="both"/>
        <w:rPr>
          <w:rFonts w:ascii="Times New Roman" w:hAnsi="Times New Roman" w:cs="Times New Roman"/>
          <w:color w:val="000000"/>
        </w:rPr>
      </w:pPr>
      <w:r w:rsidRPr="004216C7">
        <w:rPr>
          <w:rFonts w:ascii="Times New Roman" w:hAnsi="Times New Roman" w:cs="Times New Roman"/>
          <w:color w:val="000000"/>
        </w:rPr>
        <w:t xml:space="preserve">Egli ha fomentato la rivolta al nostro interno e ha tentato di far marciare contro gli abitanti delle nostre zone di frontiera gli spietati Indiani selvaggi, il cui ben noto metodo di guerra consiste nel massacro indiscriminato della gente di ogni età, sesso, condizione. [...] </w:t>
      </w:r>
    </w:p>
    <w:p w14:paraId="69831496" w14:textId="77777777" w:rsidR="00067816" w:rsidRPr="004216C7" w:rsidRDefault="00067816" w:rsidP="00067816">
      <w:pPr>
        <w:widowControl w:val="0"/>
        <w:autoSpaceDE w:val="0"/>
        <w:autoSpaceDN w:val="0"/>
        <w:adjustRightInd w:val="0"/>
        <w:spacing w:line="360" w:lineRule="auto"/>
        <w:jc w:val="both"/>
        <w:rPr>
          <w:rFonts w:ascii="Times New Roman" w:hAnsi="Times New Roman" w:cs="Times New Roman"/>
          <w:color w:val="000000"/>
        </w:rPr>
      </w:pPr>
      <w:r w:rsidRPr="004216C7">
        <w:rPr>
          <w:rFonts w:ascii="Times New Roman" w:hAnsi="Times New Roman" w:cs="Times New Roman"/>
          <w:color w:val="000000"/>
        </w:rPr>
        <w:t xml:space="preserve">A ogni stadio di questi soprusi, noi abbiamo inviato petizioni, redatte nei termini più umili [...]. Né abbiamo mancato di usare ogni attenzione nei confronti dei nostri fratelli inglesi [...]. </w:t>
      </w:r>
    </w:p>
    <w:p w14:paraId="64B9BACC" w14:textId="77777777" w:rsidR="00067816" w:rsidRPr="004216C7" w:rsidRDefault="00067816" w:rsidP="00067816">
      <w:pPr>
        <w:widowControl w:val="0"/>
        <w:autoSpaceDE w:val="0"/>
        <w:autoSpaceDN w:val="0"/>
        <w:adjustRightInd w:val="0"/>
        <w:spacing w:line="360" w:lineRule="auto"/>
        <w:jc w:val="both"/>
        <w:rPr>
          <w:rFonts w:ascii="Times New Roman" w:hAnsi="Times New Roman" w:cs="Times New Roman"/>
          <w:color w:val="000000"/>
        </w:rPr>
      </w:pPr>
      <w:r w:rsidRPr="004216C7">
        <w:rPr>
          <w:rFonts w:ascii="Times New Roman" w:hAnsi="Times New Roman" w:cs="Times New Roman"/>
          <w:color w:val="000000"/>
        </w:rPr>
        <w:t xml:space="preserve">Noi, pertanto, rappresentanti degli Stati d’America, riuniti in Congresso generale, appellandoci al Supremo Giudice dell’universo quanto alla rettitudine delle nostre intenzioni, solennemente proclamiamo e dichiariamo in nome e per autorità dei buoni popoli di queste Colonie, che queste Colonie Unite sono e devono di diritto essere Stati liberi e indipendenti; che sono sciolte da ogni dovere di fedeltà verso la Corona britannica e che ogni vincolo politico fra di esse e lo Stato della Gran Bretagna è e dev’essere [...] del tutto reciso. E a sostegno della presente Dichiarazione, con ferma fiducia nella protezione della Divina Provvidenza, noi offriamo reciprocamente in pegno le nostre vite, i nostri averi e il nostro sacro onore. </w:t>
      </w:r>
    </w:p>
    <w:p w14:paraId="44400B10" w14:textId="77777777" w:rsidR="00067816" w:rsidRPr="004216C7" w:rsidRDefault="00067816" w:rsidP="00067816">
      <w:pPr>
        <w:widowControl w:val="0"/>
        <w:autoSpaceDE w:val="0"/>
        <w:autoSpaceDN w:val="0"/>
        <w:adjustRightInd w:val="0"/>
        <w:spacing w:line="360" w:lineRule="auto"/>
        <w:rPr>
          <w:rFonts w:ascii="Times New Roman" w:hAnsi="Times New Roman" w:cs="Times New Roman"/>
          <w:color w:val="000000"/>
        </w:rPr>
      </w:pPr>
    </w:p>
    <w:p w14:paraId="67F52E51" w14:textId="77777777" w:rsidR="00067816" w:rsidRDefault="00067816" w:rsidP="00067816">
      <w:pPr>
        <w:spacing w:line="360" w:lineRule="auto"/>
      </w:pPr>
      <w:r>
        <w:br w:type="page"/>
      </w:r>
    </w:p>
    <w:p w14:paraId="43FEBA88" w14:textId="77777777" w:rsidR="00067816" w:rsidRPr="00C52A6A" w:rsidRDefault="00067816" w:rsidP="00067816">
      <w:pPr>
        <w:spacing w:line="360" w:lineRule="auto"/>
        <w:jc w:val="center"/>
        <w:rPr>
          <w:rFonts w:ascii="Times New Roman" w:hAnsi="Times New Roman" w:cs="Times New Roman"/>
          <w:caps/>
        </w:rPr>
      </w:pPr>
      <w:r w:rsidRPr="00C52A6A">
        <w:rPr>
          <w:rFonts w:ascii="Times New Roman" w:hAnsi="Times New Roman" w:cs="Times New Roman"/>
          <w:caps/>
        </w:rPr>
        <w:lastRenderedPageBreak/>
        <w:t>la patente di tolleranza di giuseppe II (1781)</w:t>
      </w:r>
    </w:p>
    <w:p w14:paraId="1E46DCD5" w14:textId="77777777" w:rsidR="00067816" w:rsidRPr="000315AA" w:rsidRDefault="00067816" w:rsidP="00067816">
      <w:pPr>
        <w:spacing w:line="360" w:lineRule="auto"/>
        <w:rPr>
          <w:rFonts w:ascii="Times New Roman" w:hAnsi="Times New Roman" w:cs="Times New Roman"/>
        </w:rPr>
      </w:pPr>
    </w:p>
    <w:p w14:paraId="1F92A0A9"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Persuasa S.M.I.R.A. da una parte del danno, che cagiona la coazione delle coscienze, e dall’altra del grande profitto, che risulta per la religione e per lo Stato da una vera tolleranza cristiana, ha graziosamente stabilito e prescritto a chi appartiene le seguenti regole direttrici per la puntuale ed inalterabile loro osservanza.</w:t>
      </w:r>
    </w:p>
    <w:p w14:paraId="572A3F98"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I. Sarà permesso agli acattolici, cioè alli consorti delle confessioni augustana ed elvetica, come pure a’ Greci non uniti alla Chiesa Romana ne’ luoghi ove essi si trovino in sufficiente numero, ed ove in proporzione delle loro facoltà sarà praticabile, l’esercizio privato della loro religione da per tutto, e senza abbadare se in passato tale culto vi sia stato mai praticano o no.</w:t>
      </w:r>
    </w:p>
    <w:p w14:paraId="0AD6A002" w14:textId="77777777" w:rsidR="00067816" w:rsidRPr="00FD2A73" w:rsidRDefault="00067816" w:rsidP="00067816">
      <w:pPr>
        <w:spacing w:line="360" w:lineRule="auto"/>
        <w:jc w:val="both"/>
        <w:rPr>
          <w:rFonts w:ascii="Times New Roman" w:hAnsi="Times New Roman" w:cs="Times New Roman"/>
        </w:rPr>
      </w:pPr>
      <w:r>
        <w:rPr>
          <w:rFonts w:ascii="Times New Roman" w:hAnsi="Times New Roman" w:cs="Times New Roman"/>
        </w:rPr>
        <w:t>II. Con questo esercizio privato di religione non s’intende accordato a’ Protestanti e non uniti di aver campane, e campanili, alle loro chiese o agli oratori, né di farvi tale forma d’ingresso che dia loro l’apparenza di chiesa; potranno però del resto fabbricarli ove loro piacerà, e dovranno avere una piena libertà nell’esercizio del culto della loro religione, tanto nel recinto di tali chiese o oratori che fuora de’ medesimi, e presso di ammalati, ovunque questi si trovino.</w:t>
      </w:r>
    </w:p>
    <w:p w14:paraId="66C534E1" w14:textId="77777777" w:rsidR="00067816" w:rsidRPr="000315AA" w:rsidRDefault="00067816" w:rsidP="00067816">
      <w:pPr>
        <w:spacing w:line="360" w:lineRule="auto"/>
        <w:jc w:val="both"/>
        <w:rPr>
          <w:rFonts w:ascii="Times New Roman" w:hAnsi="Times New Roman" w:cs="Times New Roman"/>
        </w:rPr>
      </w:pPr>
    </w:p>
    <w:p w14:paraId="368A98DF" w14:textId="77777777" w:rsidR="00067816" w:rsidRPr="00C52A6A" w:rsidRDefault="00067816" w:rsidP="00067816">
      <w:pPr>
        <w:spacing w:line="360" w:lineRule="auto"/>
        <w:jc w:val="both"/>
        <w:rPr>
          <w:rFonts w:ascii="Times New Roman" w:hAnsi="Times New Roman" w:cs="Times New Roman"/>
          <w:sz w:val="20"/>
          <w:szCs w:val="20"/>
        </w:rPr>
      </w:pPr>
      <w:r w:rsidRPr="00C52A6A">
        <w:rPr>
          <w:rFonts w:ascii="Times New Roman" w:hAnsi="Times New Roman" w:cs="Times New Roman"/>
          <w:sz w:val="20"/>
          <w:szCs w:val="20"/>
        </w:rPr>
        <w:t xml:space="preserve">Giuseppe II imperatore del Sacro Romano Impero, </w:t>
      </w:r>
      <w:r w:rsidRPr="00C52A6A">
        <w:rPr>
          <w:rFonts w:ascii="Times New Roman" w:hAnsi="Times New Roman" w:cs="Times New Roman"/>
          <w:i/>
          <w:sz w:val="20"/>
          <w:szCs w:val="20"/>
        </w:rPr>
        <w:t>La patente di tolleranza</w:t>
      </w:r>
      <w:r w:rsidRPr="00C52A6A">
        <w:rPr>
          <w:rFonts w:ascii="Times New Roman" w:hAnsi="Times New Roman" w:cs="Times New Roman"/>
          <w:sz w:val="20"/>
          <w:szCs w:val="20"/>
        </w:rPr>
        <w:t xml:space="preserve">, in M. </w:t>
      </w:r>
      <w:r>
        <w:rPr>
          <w:rFonts w:ascii="Times New Roman" w:hAnsi="Times New Roman" w:cs="Times New Roman"/>
          <w:sz w:val="20"/>
          <w:szCs w:val="20"/>
        </w:rPr>
        <w:t xml:space="preserve">Rosa, </w:t>
      </w:r>
      <w:r w:rsidRPr="00C52A6A">
        <w:rPr>
          <w:rFonts w:ascii="Times New Roman" w:hAnsi="Times New Roman" w:cs="Times New Roman"/>
          <w:i/>
          <w:sz w:val="20"/>
          <w:szCs w:val="20"/>
        </w:rPr>
        <w:t>Politica e religione nel ‘700 europeo</w:t>
      </w:r>
      <w:r w:rsidRPr="00C52A6A">
        <w:rPr>
          <w:rFonts w:ascii="Times New Roman" w:hAnsi="Times New Roman" w:cs="Times New Roman"/>
          <w:sz w:val="20"/>
          <w:szCs w:val="20"/>
        </w:rPr>
        <w:t xml:space="preserve">, </w:t>
      </w:r>
      <w:r>
        <w:rPr>
          <w:rFonts w:ascii="Times New Roman" w:hAnsi="Times New Roman" w:cs="Times New Roman"/>
          <w:sz w:val="20"/>
          <w:szCs w:val="20"/>
        </w:rPr>
        <w:t>Firenze</w:t>
      </w:r>
      <w:r w:rsidRPr="00C52A6A">
        <w:rPr>
          <w:rFonts w:ascii="Times New Roman" w:hAnsi="Times New Roman" w:cs="Times New Roman"/>
          <w:sz w:val="20"/>
          <w:szCs w:val="20"/>
        </w:rPr>
        <w:t>, 1</w:t>
      </w:r>
      <w:r>
        <w:rPr>
          <w:rFonts w:ascii="Times New Roman" w:hAnsi="Times New Roman" w:cs="Times New Roman"/>
          <w:sz w:val="20"/>
          <w:szCs w:val="20"/>
        </w:rPr>
        <w:t>974</w:t>
      </w:r>
      <w:r w:rsidRPr="00C52A6A">
        <w:rPr>
          <w:rFonts w:ascii="Times New Roman" w:hAnsi="Times New Roman" w:cs="Times New Roman"/>
          <w:sz w:val="20"/>
          <w:szCs w:val="20"/>
        </w:rPr>
        <w:t>.</w:t>
      </w:r>
    </w:p>
    <w:p w14:paraId="7E176386" w14:textId="77777777" w:rsidR="00067816" w:rsidRDefault="00067816" w:rsidP="00067816">
      <w:pPr>
        <w:spacing w:line="360" w:lineRule="auto"/>
      </w:pPr>
      <w:r>
        <w:br w:type="page"/>
      </w:r>
    </w:p>
    <w:p w14:paraId="6251F494" w14:textId="77777777" w:rsidR="00067816" w:rsidRPr="00F65E88" w:rsidRDefault="00067816" w:rsidP="00067816">
      <w:pPr>
        <w:tabs>
          <w:tab w:val="left" w:pos="2000"/>
          <w:tab w:val="center" w:pos="4816"/>
        </w:tabs>
        <w:spacing w:line="360" w:lineRule="auto"/>
        <w:jc w:val="center"/>
        <w:rPr>
          <w:rFonts w:ascii="Times New Roman" w:hAnsi="Times New Roman" w:cs="Times New Roman"/>
        </w:rPr>
      </w:pPr>
      <w:r>
        <w:rPr>
          <w:rFonts w:ascii="Times New Roman" w:hAnsi="Times New Roman" w:cs="Times New Roman"/>
          <w:caps/>
        </w:rPr>
        <w:lastRenderedPageBreak/>
        <w:t>la riforma leopoldina in toscana</w:t>
      </w:r>
      <w:r>
        <w:rPr>
          <w:rFonts w:ascii="Times New Roman" w:hAnsi="Times New Roman" w:cs="Times New Roman"/>
        </w:rPr>
        <w:t xml:space="preserve"> (1786)</w:t>
      </w:r>
    </w:p>
    <w:p w14:paraId="7D20B6FE" w14:textId="77777777" w:rsidR="00067816" w:rsidRPr="00F65E88" w:rsidRDefault="00067816" w:rsidP="00067816">
      <w:pPr>
        <w:spacing w:line="360" w:lineRule="auto"/>
        <w:jc w:val="center"/>
        <w:rPr>
          <w:rFonts w:ascii="Times New Roman" w:hAnsi="Times New Roman" w:cs="Times New Roman"/>
        </w:rPr>
      </w:pPr>
    </w:p>
    <w:p w14:paraId="6B191752"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Fino al nostro avvenimento al trono di Toscana riguardammo come uno dei nostri principali doveri l’esame e riforma della legislazione criminale, ed avendola ben presto riconosciuta troppo severa, e derivata da massime stabilite nei tempi meno felici dell’Impero romano, o nelle turbolenze dell’anarchia dei bassi tempi, e specialmente non adattata al dolce e mansueto carattere della nazione, procurammo provvisionalmente temperarne il rigore, con istruzioni e ordini ai nostri tribunali, e con particolari editti con i quali vennero abolite le pene di morte, la tortura, le pene immoderate e non proporzionate alle trasgressioni ed alle contravvenzioni alle leggi fiscali finché non ci fossimo posti in grado, mediante un serio e maturo esame, e col soccorso dell’esperimento di tali nuove disposizioni, di riformare intieramente la detta legislazione. Con la più grande soddisfazione del nostro paterno cuore abbiamo finalmente riconosciuto che la mitigazione delle pene, congiunta con la più esatta vigilanza per prevenire le ree azioni, e mediante la celere spedizione dei processi, e la prontezza e sicurezza della pena dei veri delinquenti, invece di accrescere il numero dei delitti ha considerabilmente diminuito i più comuni, e resi quasi inauditi gli atroci, e quindi siamo venuti nella determinazione di non più lungamente differire la riforma della legislazione criminale, con la quale, abolita per massima costante la pena di morte, come non necessaria per il fine propostosi dalla società nella punizione dei rei, eliminato affatto l’uso della tortura, la confiscazione dei beni dei delinquenti, come tendente per la massima parte al danno delle loro innocenti famiglie che non hanno complicità nel delitto, e sbandita dalla legislazione la moltiplicazione dei delitti impropriamente detti di lesa maestà, con raffinamento di crudeltà inventate in tempi perversi, e fissando le pene proporzionate ai delitti, ma inevitabili nei rispettivi casi, ci siamo determinati a ordinare con la pienezza della nostra suprema autorità quanto appresso […]:</w:t>
      </w:r>
    </w:p>
    <w:p w14:paraId="3CA0981B" w14:textId="77777777" w:rsidR="00067816" w:rsidRDefault="00067816" w:rsidP="00067816">
      <w:pPr>
        <w:spacing w:line="360" w:lineRule="auto"/>
        <w:jc w:val="both"/>
        <w:rPr>
          <w:rFonts w:ascii="Times New Roman" w:hAnsi="Times New Roman" w:cs="Times New Roman"/>
        </w:rPr>
      </w:pPr>
    </w:p>
    <w:p w14:paraId="77F80C43"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 xml:space="preserve">LI. Abbiamo veduto con orrore con quanta facilità nella passata legislazione era decretata la pena di morte per delitti ancor non gravi, ed avendo considerato che l’oggetto della pena deve essere la soddisfazione al privato ed al pubblico danno, la correzione del reo, figlio anch’esso della società e dello Stato, della cui emenda non può mai disperarsi, la sicurezza, nei rei dei più gravi ed atroci delitti, che non restino in libertà di commetterne altri, e finalmente il pubblico esempio che il governo nella punizione dei delitti […] è tenuto sempre a valersi dei mezzi più efficaci col minor male possibile al reo, che tale efficacia, e moderazione insieme, si ottiene più che con la pena di morte con la pena dei lavori pubblici, i quali servono di un esempio continuato e non di un momentaneo terrore che spesso degenera in compassione, e tolgono la possibilità di commettere nuovi delitti. E non la possibile speranza di vedere tornare alla società un cittadino utile e corretto; avendo altresì considerato che una </w:t>
      </w:r>
      <w:r>
        <w:rPr>
          <w:rFonts w:ascii="Times New Roman" w:hAnsi="Times New Roman" w:cs="Times New Roman"/>
        </w:rPr>
        <w:lastRenderedPageBreak/>
        <w:t>ben diversa legislazione potesse più convenire alla maggior dolcezza, e docilità di costumi del presente secolo e specialmente nel popolo toscano, siamo venuti alla determinazione di abolire come abbiamo abolito con la presente legge per sempre la pena di morte contro qualunque reo, sia presente, sia contumace, ed ancorché confesso e convinto di qualsivoglia delitto dichiarato capitale dalle leggi fin qui promulgate, le quali tutte vogliamo in questa parte cessate e abolite.</w:t>
      </w:r>
    </w:p>
    <w:p w14:paraId="01FB58FC" w14:textId="77777777" w:rsidR="00067816" w:rsidRDefault="00067816" w:rsidP="00067816">
      <w:pPr>
        <w:spacing w:line="360" w:lineRule="auto"/>
        <w:jc w:val="both"/>
        <w:rPr>
          <w:rFonts w:ascii="Times New Roman" w:hAnsi="Times New Roman" w:cs="Times New Roman"/>
        </w:rPr>
      </w:pPr>
    </w:p>
    <w:p w14:paraId="22916BBA"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LII. Resta in conseguenza e tanto più proscritto ed abolito il barbaro e detestabile abuso della facoltà concessa da alcuna delle dette leggi a ciascheduno di ammazzare impunemente, e con promessa di un premio i banditi in contumacia per detti capitali delitti […], e cassata pure ed abolita ogni altra non meno barbara e ingiusta disposizione già vegliante nel Granducato, e specialmente per la legge del 31 ottobre 1637, detta del compendio, contro i pretesi assassini o altri facinorosi ivi nominati, che obbligava ognuno a perseguitarli ed ucciderli, anche non processati né condannati, ma solo sospetti, e vociferati per tali, benché nel tempo del nostro governo non ne sia stata mai permessa l’esecuzione.</w:t>
      </w:r>
    </w:p>
    <w:p w14:paraId="3FDE908B" w14:textId="77777777" w:rsidR="00067816" w:rsidRDefault="00067816" w:rsidP="00067816">
      <w:pPr>
        <w:spacing w:line="360" w:lineRule="auto"/>
        <w:jc w:val="both"/>
        <w:rPr>
          <w:rFonts w:ascii="Times New Roman" w:hAnsi="Times New Roman" w:cs="Times New Roman"/>
        </w:rPr>
      </w:pPr>
    </w:p>
    <w:p w14:paraId="585C0A66"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LIII. E dovendo i rei dei capitali e gravi delitti rimanere in vita per compensare le loro opere malvagie con delle utili, ordiniamo che alla abolita pena di morte sia sostituita come ultimo supplizio per gli uomini la pena de’ pubblici lavori a vita, e per le donne dell’ergastolo parimente a vita, abolendo onninamente il costume di accordare ai condannati alla detta pena de’ pubblici lavori a vita, dopo averla sofferta per lo spazio di trent’anni, di poter supplicare per la loro quasi dovuta liberazione.</w:t>
      </w:r>
    </w:p>
    <w:p w14:paraId="5E07C617" w14:textId="77777777" w:rsidR="00067816" w:rsidRPr="00F65E88" w:rsidRDefault="00067816" w:rsidP="00067816">
      <w:pPr>
        <w:spacing w:line="360" w:lineRule="auto"/>
        <w:jc w:val="both"/>
        <w:rPr>
          <w:rFonts w:ascii="Times New Roman" w:hAnsi="Times New Roman" w:cs="Times New Roman"/>
        </w:rPr>
      </w:pPr>
    </w:p>
    <w:p w14:paraId="6B4754CB" w14:textId="77777777" w:rsidR="00067816" w:rsidRPr="00D26BE5" w:rsidRDefault="00067816" w:rsidP="00067816">
      <w:pPr>
        <w:spacing w:line="360" w:lineRule="auto"/>
        <w:jc w:val="both"/>
        <w:rPr>
          <w:rFonts w:ascii="Times New Roman" w:hAnsi="Times New Roman" w:cs="Times New Roman"/>
          <w:sz w:val="22"/>
          <w:szCs w:val="22"/>
        </w:rPr>
      </w:pPr>
      <w:r>
        <w:rPr>
          <w:rFonts w:ascii="Times New Roman" w:hAnsi="Times New Roman" w:cs="Times New Roman"/>
          <w:i/>
          <w:sz w:val="22"/>
          <w:szCs w:val="22"/>
        </w:rPr>
        <w:t>Riforma Leopoldina</w:t>
      </w:r>
      <w:r w:rsidRPr="00D26BE5">
        <w:rPr>
          <w:rFonts w:ascii="Times New Roman" w:hAnsi="Times New Roman" w:cs="Times New Roman"/>
          <w:sz w:val="22"/>
          <w:szCs w:val="22"/>
        </w:rPr>
        <w:t xml:space="preserve">, </w:t>
      </w:r>
      <w:r>
        <w:rPr>
          <w:rFonts w:ascii="Times New Roman" w:hAnsi="Times New Roman" w:cs="Times New Roman"/>
          <w:sz w:val="22"/>
          <w:szCs w:val="22"/>
        </w:rPr>
        <w:t xml:space="preserve">in C. Beccaria, </w:t>
      </w:r>
      <w:r w:rsidRPr="00575357">
        <w:rPr>
          <w:rFonts w:ascii="Times New Roman" w:hAnsi="Times New Roman" w:cs="Times New Roman"/>
          <w:i/>
          <w:sz w:val="22"/>
          <w:szCs w:val="22"/>
        </w:rPr>
        <w:t>Dei delitti e delle pene</w:t>
      </w:r>
      <w:r>
        <w:rPr>
          <w:rFonts w:ascii="Times New Roman" w:hAnsi="Times New Roman" w:cs="Times New Roman"/>
          <w:sz w:val="22"/>
          <w:szCs w:val="22"/>
        </w:rPr>
        <w:t xml:space="preserve">, </w:t>
      </w:r>
      <w:r w:rsidRPr="00D26BE5">
        <w:rPr>
          <w:rFonts w:ascii="Times New Roman" w:hAnsi="Times New Roman" w:cs="Times New Roman"/>
          <w:sz w:val="22"/>
          <w:szCs w:val="22"/>
        </w:rPr>
        <w:t xml:space="preserve">a cura di </w:t>
      </w:r>
      <w:r>
        <w:rPr>
          <w:rFonts w:ascii="Times New Roman" w:hAnsi="Times New Roman" w:cs="Times New Roman"/>
          <w:sz w:val="22"/>
          <w:szCs w:val="22"/>
        </w:rPr>
        <w:t>F. Venturi</w:t>
      </w:r>
      <w:r w:rsidRPr="00D26BE5">
        <w:rPr>
          <w:rFonts w:ascii="Times New Roman" w:hAnsi="Times New Roman" w:cs="Times New Roman"/>
          <w:sz w:val="22"/>
          <w:szCs w:val="22"/>
        </w:rPr>
        <w:t xml:space="preserve">, </w:t>
      </w:r>
      <w:r>
        <w:rPr>
          <w:rFonts w:ascii="Times New Roman" w:hAnsi="Times New Roman" w:cs="Times New Roman"/>
          <w:sz w:val="22"/>
          <w:szCs w:val="22"/>
        </w:rPr>
        <w:t>Torino</w:t>
      </w:r>
      <w:r w:rsidRPr="00D26BE5">
        <w:rPr>
          <w:rFonts w:ascii="Times New Roman" w:hAnsi="Times New Roman" w:cs="Times New Roman"/>
          <w:sz w:val="22"/>
          <w:szCs w:val="22"/>
        </w:rPr>
        <w:t xml:space="preserve">, </w:t>
      </w:r>
      <w:r>
        <w:rPr>
          <w:rFonts w:ascii="Times New Roman" w:hAnsi="Times New Roman" w:cs="Times New Roman"/>
          <w:sz w:val="22"/>
          <w:szCs w:val="22"/>
        </w:rPr>
        <w:t>1965</w:t>
      </w:r>
      <w:r w:rsidRPr="00D26BE5">
        <w:rPr>
          <w:rFonts w:ascii="Times New Roman" w:hAnsi="Times New Roman" w:cs="Times New Roman"/>
          <w:sz w:val="22"/>
          <w:szCs w:val="22"/>
        </w:rPr>
        <w:t xml:space="preserve">. </w:t>
      </w:r>
    </w:p>
    <w:p w14:paraId="2A8CD3ED" w14:textId="77777777" w:rsidR="00067816" w:rsidRDefault="00067816" w:rsidP="00067816">
      <w:pPr>
        <w:spacing w:line="360" w:lineRule="auto"/>
      </w:pPr>
    </w:p>
    <w:p w14:paraId="77AAFF64" w14:textId="77777777" w:rsidR="00067816" w:rsidRDefault="00067816" w:rsidP="00067816">
      <w:pPr>
        <w:spacing w:line="360" w:lineRule="auto"/>
      </w:pPr>
      <w:r>
        <w:br w:type="page"/>
      </w:r>
    </w:p>
    <w:p w14:paraId="7614866D" w14:textId="77777777" w:rsidR="00067816" w:rsidRPr="00E523E0" w:rsidRDefault="00067816" w:rsidP="00067816">
      <w:pPr>
        <w:tabs>
          <w:tab w:val="left" w:pos="2000"/>
          <w:tab w:val="center" w:pos="4816"/>
        </w:tabs>
        <w:spacing w:line="360" w:lineRule="auto"/>
        <w:jc w:val="center"/>
        <w:rPr>
          <w:rFonts w:ascii="Times New Roman" w:hAnsi="Times New Roman" w:cs="Times New Roman"/>
          <w:lang w:val="en-US"/>
        </w:rPr>
      </w:pPr>
      <w:r w:rsidRPr="00E523E0">
        <w:rPr>
          <w:rFonts w:ascii="Times New Roman" w:hAnsi="Times New Roman" w:cs="Times New Roman"/>
          <w:caps/>
          <w:lang w:val="en-US"/>
        </w:rPr>
        <w:lastRenderedPageBreak/>
        <w:t xml:space="preserve">il </w:t>
      </w:r>
      <w:r w:rsidRPr="00E523E0">
        <w:rPr>
          <w:rFonts w:ascii="Times New Roman" w:hAnsi="Times New Roman" w:cs="Times New Roman"/>
          <w:i/>
          <w:caps/>
          <w:lang w:val="en-US"/>
        </w:rPr>
        <w:t>bill of rights</w:t>
      </w:r>
      <w:r w:rsidRPr="00E523E0">
        <w:rPr>
          <w:rFonts w:ascii="Times New Roman" w:hAnsi="Times New Roman" w:cs="Times New Roman"/>
          <w:lang w:val="en-US"/>
        </w:rPr>
        <w:t xml:space="preserve"> (1791)</w:t>
      </w:r>
    </w:p>
    <w:p w14:paraId="0C760168" w14:textId="77777777" w:rsidR="00067816" w:rsidRPr="00E523E0" w:rsidRDefault="00067816" w:rsidP="00067816">
      <w:pPr>
        <w:spacing w:line="360" w:lineRule="auto"/>
        <w:jc w:val="center"/>
        <w:rPr>
          <w:rFonts w:ascii="Times New Roman" w:hAnsi="Times New Roman" w:cs="Times New Roman"/>
          <w:lang w:val="en-US"/>
        </w:rPr>
      </w:pPr>
    </w:p>
    <w:p w14:paraId="2620A55C" w14:textId="77777777" w:rsidR="00067816" w:rsidRPr="00D918AE" w:rsidRDefault="00067816" w:rsidP="00067816">
      <w:pPr>
        <w:spacing w:line="360" w:lineRule="auto"/>
        <w:jc w:val="both"/>
        <w:rPr>
          <w:rFonts w:ascii="Times New Roman" w:hAnsi="Times New Roman" w:cs="Times New Roman"/>
          <w:lang w:val="en-US"/>
        </w:rPr>
      </w:pPr>
      <w:r w:rsidRPr="00D918AE">
        <w:rPr>
          <w:rFonts w:ascii="Times New Roman" w:hAnsi="Times New Roman" w:cs="Times New Roman"/>
          <w:lang w:val="en-US"/>
        </w:rPr>
        <w:t>Articolo 1.</w:t>
      </w:r>
    </w:p>
    <w:p w14:paraId="4D748533" w14:textId="77777777" w:rsidR="00067816" w:rsidRDefault="00067816" w:rsidP="00067816">
      <w:pPr>
        <w:spacing w:line="360" w:lineRule="auto"/>
        <w:jc w:val="both"/>
        <w:rPr>
          <w:rFonts w:ascii="Times New Roman" w:hAnsi="Times New Roman" w:cs="Times New Roman"/>
        </w:rPr>
      </w:pPr>
      <w:r w:rsidRPr="00E523E0">
        <w:rPr>
          <w:rFonts w:ascii="Times New Roman" w:hAnsi="Times New Roman" w:cs="Times New Roman"/>
        </w:rPr>
        <w:t>Il C</w:t>
      </w:r>
      <w:r>
        <w:rPr>
          <w:rFonts w:ascii="Times New Roman" w:hAnsi="Times New Roman" w:cs="Times New Roman"/>
        </w:rPr>
        <w:t>o</w:t>
      </w:r>
      <w:r w:rsidRPr="00E523E0">
        <w:rPr>
          <w:rFonts w:ascii="Times New Roman" w:hAnsi="Times New Roman" w:cs="Times New Roman"/>
        </w:rPr>
        <w:t>ngresso non po</w:t>
      </w:r>
      <w:r>
        <w:rPr>
          <w:rFonts w:ascii="Times New Roman" w:hAnsi="Times New Roman" w:cs="Times New Roman"/>
        </w:rPr>
        <w:t>trà stabilire una religione di Stato, né impedire il libero esercizio di una religione, né restringere la libertà di parola e di stampa, né il diritto che ha il popolo di riunirsi pacificamente e di indirizzare al Governo delle petizioni per la riparazione dei torti.</w:t>
      </w:r>
    </w:p>
    <w:p w14:paraId="0A26DA03" w14:textId="77777777" w:rsidR="00067816" w:rsidRDefault="00067816" w:rsidP="00067816">
      <w:pPr>
        <w:spacing w:line="360" w:lineRule="auto"/>
        <w:jc w:val="both"/>
        <w:rPr>
          <w:rFonts w:ascii="Times New Roman" w:hAnsi="Times New Roman" w:cs="Times New Roman"/>
        </w:rPr>
      </w:pPr>
    </w:p>
    <w:p w14:paraId="0F864876"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Articolo II.</w:t>
      </w:r>
    </w:p>
    <w:p w14:paraId="2D968027"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Essendo necessaria una milizia ben organizzata alla sicurezza di uno Stato libero, non si violerà il diritto del popolo di conservare e di portare armi.</w:t>
      </w:r>
    </w:p>
    <w:p w14:paraId="01BF353C" w14:textId="77777777" w:rsidR="00067816" w:rsidRDefault="00067816" w:rsidP="00067816">
      <w:pPr>
        <w:spacing w:line="360" w:lineRule="auto"/>
        <w:jc w:val="both"/>
        <w:rPr>
          <w:rFonts w:ascii="Times New Roman" w:hAnsi="Times New Roman" w:cs="Times New Roman"/>
        </w:rPr>
      </w:pPr>
    </w:p>
    <w:p w14:paraId="1F69E2D7"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Articolo III.</w:t>
      </w:r>
    </w:p>
    <w:p w14:paraId="3C3013BF"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In tempo di pace, nessun soldato potrà essere alloggiato in una casa senza il consenso del proprietario; in tempo di guerra, non potrà esserlo che nelle forme da prescriversi dalla legge.</w:t>
      </w:r>
    </w:p>
    <w:p w14:paraId="1B72555D" w14:textId="77777777" w:rsidR="00067816" w:rsidRDefault="00067816" w:rsidP="00067816">
      <w:pPr>
        <w:spacing w:line="360" w:lineRule="auto"/>
        <w:jc w:val="both"/>
        <w:rPr>
          <w:rFonts w:ascii="Times New Roman" w:hAnsi="Times New Roman" w:cs="Times New Roman"/>
        </w:rPr>
      </w:pPr>
    </w:p>
    <w:p w14:paraId="0C41957F"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Articolo IV.</w:t>
      </w:r>
    </w:p>
    <w:p w14:paraId="4B10F244"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Il diritto dei cittadini di essere assicurati nella persona, nelle case, carte ed effetti contro perquisizioni e sequestri, non sarà violato; non potrà essere consegnato nessun mandato che su fondate presunzioni sostenute da giuramento o affermazione, e se tale mandato non conterrà la descrizione dettagliata del luogo ove dovrà farsi la perquisizione, e delle persone od oggetti da sequestrare.</w:t>
      </w:r>
    </w:p>
    <w:p w14:paraId="642AFF54" w14:textId="77777777" w:rsidR="00067816" w:rsidRDefault="00067816" w:rsidP="00067816">
      <w:pPr>
        <w:spacing w:line="360" w:lineRule="auto"/>
        <w:jc w:val="both"/>
        <w:rPr>
          <w:rFonts w:ascii="Times New Roman" w:hAnsi="Times New Roman" w:cs="Times New Roman"/>
        </w:rPr>
      </w:pPr>
    </w:p>
    <w:p w14:paraId="6092378B"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Articolo V.</w:t>
      </w:r>
    </w:p>
    <w:p w14:paraId="6469BD44" w14:textId="77777777" w:rsidR="00067816" w:rsidRPr="00E523E0" w:rsidRDefault="00067816" w:rsidP="00067816">
      <w:pPr>
        <w:spacing w:line="360" w:lineRule="auto"/>
        <w:jc w:val="both"/>
        <w:rPr>
          <w:rFonts w:ascii="Times New Roman" w:hAnsi="Times New Roman" w:cs="Times New Roman"/>
        </w:rPr>
      </w:pPr>
      <w:r>
        <w:rPr>
          <w:rFonts w:ascii="Times New Roman" w:hAnsi="Times New Roman" w:cs="Times New Roman"/>
        </w:rPr>
        <w:t>Nessuno sarà tenuto a rispondere all’accusa di un delitto capitale o un altro delitto infamante, che dopo denuncia o accusa da parte di un gran giurì, salvo per i casi che potranno presentarsi nell’esercito, la marina o la milizia, in servizio attivo, in tempo di guerra o di pericolo pubblico; né alcuno potrà essere esposto due volte al rischio della vita o della mutilazione per lo stesso delitto; né essere forzato, in nessuna causa criminale, a testimoniare contro se stesso, né perdere la vita, la libertà o i beni senza un legale processo; nessuna proprietà potrà essere presa per l’uso pubblico senza un giusto compenso.</w:t>
      </w:r>
    </w:p>
    <w:p w14:paraId="478EB783" w14:textId="77777777" w:rsidR="00067816" w:rsidRPr="00E523E0" w:rsidRDefault="00067816" w:rsidP="00067816">
      <w:pPr>
        <w:spacing w:line="360" w:lineRule="auto"/>
        <w:jc w:val="both"/>
        <w:rPr>
          <w:rFonts w:ascii="Times New Roman" w:hAnsi="Times New Roman" w:cs="Times New Roman"/>
        </w:rPr>
      </w:pPr>
    </w:p>
    <w:p w14:paraId="49230650" w14:textId="77777777" w:rsidR="00067816" w:rsidRPr="001C6E4E" w:rsidRDefault="00067816" w:rsidP="00067816">
      <w:pPr>
        <w:spacing w:line="360" w:lineRule="auto"/>
        <w:jc w:val="both"/>
        <w:rPr>
          <w:rFonts w:ascii="Times New Roman" w:hAnsi="Times New Roman" w:cs="Times New Roman"/>
          <w:sz w:val="22"/>
          <w:szCs w:val="22"/>
        </w:rPr>
      </w:pPr>
      <w:r>
        <w:rPr>
          <w:rFonts w:ascii="Times New Roman" w:hAnsi="Times New Roman" w:cs="Times New Roman"/>
          <w:sz w:val="22"/>
          <w:szCs w:val="22"/>
        </w:rPr>
        <w:t xml:space="preserve">F. Battaglia, </w:t>
      </w:r>
      <w:r>
        <w:rPr>
          <w:rFonts w:ascii="Times New Roman" w:hAnsi="Times New Roman" w:cs="Times New Roman"/>
          <w:i/>
          <w:sz w:val="22"/>
          <w:szCs w:val="22"/>
        </w:rPr>
        <w:t>Le carte dei diritti</w:t>
      </w:r>
      <w:r w:rsidRPr="00023AD7">
        <w:rPr>
          <w:rFonts w:ascii="Times New Roman" w:hAnsi="Times New Roman" w:cs="Times New Roman"/>
          <w:sz w:val="22"/>
          <w:szCs w:val="22"/>
        </w:rPr>
        <w:t xml:space="preserve">, </w:t>
      </w:r>
      <w:r>
        <w:rPr>
          <w:rFonts w:ascii="Times New Roman" w:hAnsi="Times New Roman" w:cs="Times New Roman"/>
          <w:sz w:val="22"/>
          <w:szCs w:val="22"/>
        </w:rPr>
        <w:t>Reggio Calabria</w:t>
      </w:r>
      <w:r w:rsidRPr="00023AD7">
        <w:rPr>
          <w:rFonts w:ascii="Times New Roman" w:hAnsi="Times New Roman" w:cs="Times New Roman"/>
          <w:sz w:val="22"/>
          <w:szCs w:val="22"/>
        </w:rPr>
        <w:t>, 19</w:t>
      </w:r>
      <w:r>
        <w:rPr>
          <w:rFonts w:ascii="Times New Roman" w:hAnsi="Times New Roman" w:cs="Times New Roman"/>
          <w:sz w:val="22"/>
          <w:szCs w:val="22"/>
        </w:rPr>
        <w:t>98</w:t>
      </w:r>
      <w:r w:rsidRPr="00023AD7">
        <w:rPr>
          <w:rFonts w:ascii="Times New Roman" w:hAnsi="Times New Roman" w:cs="Times New Roman"/>
          <w:sz w:val="22"/>
          <w:szCs w:val="22"/>
        </w:rPr>
        <w:t>.</w:t>
      </w:r>
    </w:p>
    <w:p w14:paraId="5FB61037" w14:textId="77777777" w:rsidR="00067816" w:rsidRDefault="00067816" w:rsidP="00067816">
      <w:pPr>
        <w:spacing w:line="360" w:lineRule="auto"/>
      </w:pPr>
    </w:p>
    <w:p w14:paraId="6698F00F" w14:textId="77777777" w:rsidR="00067816" w:rsidRDefault="00067816" w:rsidP="00067816">
      <w:pPr>
        <w:spacing w:line="360" w:lineRule="auto"/>
      </w:pPr>
      <w:r>
        <w:br w:type="page"/>
      </w:r>
    </w:p>
    <w:p w14:paraId="143E66BD" w14:textId="77777777" w:rsidR="00067816" w:rsidRDefault="00067816" w:rsidP="00067816">
      <w:pPr>
        <w:spacing w:line="360" w:lineRule="auto"/>
        <w:jc w:val="center"/>
        <w:rPr>
          <w:rFonts w:ascii="Times" w:hAnsi="Times" w:cs="Times New Roman"/>
          <w:lang w:eastAsia="it-IT"/>
        </w:rPr>
      </w:pPr>
      <w:r w:rsidRPr="00D907F8">
        <w:rPr>
          <w:rFonts w:ascii="Times" w:hAnsi="Times" w:cs="Times New Roman"/>
          <w:caps/>
          <w:lang w:eastAsia="it-IT"/>
        </w:rPr>
        <w:lastRenderedPageBreak/>
        <w:t>la costituzione del 1791</w:t>
      </w:r>
      <w:r>
        <w:rPr>
          <w:rFonts w:ascii="Times" w:hAnsi="Times" w:cs="Times New Roman"/>
          <w:lang w:eastAsia="it-IT"/>
        </w:rPr>
        <w:t xml:space="preserve"> (3 settembre 1791)</w:t>
      </w:r>
    </w:p>
    <w:p w14:paraId="38F81ABB" w14:textId="77777777" w:rsidR="00067816" w:rsidRDefault="00067816" w:rsidP="00067816">
      <w:pPr>
        <w:spacing w:line="360" w:lineRule="auto"/>
        <w:jc w:val="both"/>
        <w:rPr>
          <w:rFonts w:ascii="Times" w:hAnsi="Times" w:cs="Times New Roman"/>
          <w:lang w:eastAsia="it-IT"/>
        </w:rPr>
      </w:pPr>
    </w:p>
    <w:p w14:paraId="21264902"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L’Assemblea nazionale, volendo stabilire la Costituzione francese sui princìpi ch’essa ha riconosciuto e dichiarato, abolisce irrevocabilmente le istituzioni che ferivano la libertà e l’uguaglianza dei diritti. Non vi è né nobiltà, né paria, né distinzioni ereditarie, né distinzioni di ordini, né regime feudale, né giustizie patrimoniali, né alcuno dei titoli, denominazioni e prerogative che ne derivavano, né alcun ordine cavalleresco, né alcuna delle corporazioni o decorazioni, per le quali si esigevano delle prove di nobiltà, o che supponevano delle distinzioni di nascita, né alcun’altra superiorità, all’infuori di quella dei funzionari pubblici nell’esercizio delle loro funzioni. Non vi è più né venalità, né eredità di alcun ufficio pubblico. Non vi è più, per nessuna parte della Nazione, né per nessun individuo, alcun privilegio o eccezione al diritto comune di tutti i Francesi. Non vi sono più né giurande, né corporazioni di professionisti, arti e mestieri. La legge non riconosce più né voti religiosi, né alcun altro legame che sia contrario ai diritti naturali, o alla Costituzione.</w:t>
      </w:r>
    </w:p>
    <w:p w14:paraId="54CB99BB"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 </w:t>
      </w:r>
    </w:p>
    <w:p w14:paraId="21D58A21" w14:textId="77777777" w:rsidR="00067816" w:rsidRPr="00D907F8" w:rsidRDefault="00067816" w:rsidP="00067816">
      <w:pPr>
        <w:spacing w:line="360" w:lineRule="auto"/>
        <w:jc w:val="center"/>
        <w:rPr>
          <w:rFonts w:ascii="Times" w:hAnsi="Times" w:cs="Times New Roman"/>
          <w:caps/>
          <w:lang w:eastAsia="it-IT"/>
        </w:rPr>
      </w:pPr>
      <w:r w:rsidRPr="00D907F8">
        <w:rPr>
          <w:rFonts w:ascii="Times" w:hAnsi="Times" w:cs="Times New Roman"/>
          <w:caps/>
          <w:lang w:eastAsia="it-IT"/>
        </w:rPr>
        <w:t>TITOLO I</w:t>
      </w:r>
    </w:p>
    <w:p w14:paraId="1820DCBF" w14:textId="77777777" w:rsidR="00067816" w:rsidRPr="00D907F8" w:rsidRDefault="00067816" w:rsidP="00067816">
      <w:pPr>
        <w:spacing w:line="360" w:lineRule="auto"/>
        <w:jc w:val="center"/>
        <w:rPr>
          <w:rFonts w:ascii="Times" w:hAnsi="Times" w:cs="Times New Roman"/>
          <w:caps/>
          <w:lang w:eastAsia="it-IT"/>
        </w:rPr>
      </w:pPr>
      <w:r w:rsidRPr="00D907F8">
        <w:rPr>
          <w:rFonts w:ascii="Times" w:hAnsi="Times" w:cs="Times New Roman"/>
          <w:caps/>
          <w:lang w:eastAsia="it-IT"/>
        </w:rPr>
        <w:t>DISPOSIZIONI FONDAMENTALI GARANTITE DALLA COSTITUZIONE</w:t>
      </w:r>
    </w:p>
    <w:p w14:paraId="3FC14D2D"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 </w:t>
      </w:r>
    </w:p>
    <w:p w14:paraId="75BA7D41"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La Costituzione garantisce, come diritti naturali e civili:</w:t>
      </w:r>
    </w:p>
    <w:p w14:paraId="0E641283"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1) che tutti i cittadini sono ammissibili ai posti e impieghi, senz’altra distinzione che quella delle virtù e delle capacità;</w:t>
      </w:r>
    </w:p>
    <w:p w14:paraId="3026F4A5"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2) che tutti i contributi saranno ugualmente ripartiti tra tutti i cittadini, in proporzione delle loro facoltà;</w:t>
      </w:r>
    </w:p>
    <w:p w14:paraId="61843B9A"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3) che gli stessi delitti saranno puniti con le stesse pene, senza alcuna distinzione delle persone.</w:t>
      </w:r>
    </w:p>
    <w:p w14:paraId="28EF5EBC"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La Costituzione garantisce parimenti, come diritti naturali e civili:</w:t>
      </w:r>
    </w:p>
    <w:p w14:paraId="02121955"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 la libertà ad ogni uomo di andare, di restare, di partire, senza poter essere arrestato o detenuto, se non in conformità delle forme determinate dalla costituzione;</w:t>
      </w:r>
    </w:p>
    <w:p w14:paraId="0B628CDA"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 la libertà ad ogni uomo di parlare, di scrivere, di stampare e di pubblicare i propri pensieri, senza che gli scritti possano essere sottoposti a censura o ispezione prima della pubblicazione, e di praticare il culto religioso al quale aderisce;</w:t>
      </w:r>
    </w:p>
    <w:p w14:paraId="5EC238CC"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 la libertà ai cittadini di riunirsi pacificamente e senza armi, adempiendo agli obblighi previsti dalle leggi di polizia;</w:t>
      </w:r>
    </w:p>
    <w:p w14:paraId="5C09E462"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 la libertà di indirizzare alle autorità costituite delle petizioni firmate individualmente.</w:t>
      </w:r>
    </w:p>
    <w:p w14:paraId="028B5EF1"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 xml:space="preserve">Il Potere legislativo non potrà fare leggi che menomino ed ostacolino l’esercizio dei diritti naturali e civili esposti nel presente titolo, e garantiti dalla Costituzione; ma poiché la libertà consiste solo nel </w:t>
      </w:r>
      <w:r w:rsidRPr="00D907F8">
        <w:rPr>
          <w:rFonts w:ascii="Times" w:hAnsi="Times" w:cs="Times New Roman"/>
          <w:lang w:eastAsia="it-IT"/>
        </w:rPr>
        <w:lastRenderedPageBreak/>
        <w:t>poter fare tutto ciò che non nuoce né ai diritti altrui, né alla sicurezza pubblica, la legge può stabilire delle pene contro gli atti che, attaccando o la sicurezza pubblica o i diritti altrui, sarebbero nocivi alla società.</w:t>
      </w:r>
    </w:p>
    <w:p w14:paraId="37C60723"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La Costituzione garantisce l’inviolabilità delle proprietà, o la giusta e preventiva indennità di quelle delle quali la pubblica necessità, legalmente constatata, esiga il sacrificio. I beni destinati alle spese di culto e a tutti i servizi d’utilità pubblica appartengono alla nazione, e sono in ogni tempo a sua disposizione.</w:t>
      </w:r>
    </w:p>
    <w:p w14:paraId="430C9D6A"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La Costituzione garantisce le alienazioni che sono state o saranno fatte seguendo le forme stabilite dalla legge.</w:t>
      </w:r>
    </w:p>
    <w:p w14:paraId="55FFB1DD"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I cittadini hanno il diritto di eleggere o scegliere i ministri dei loro culti.</w:t>
      </w:r>
    </w:p>
    <w:p w14:paraId="4D575AA1"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Sarà creato e organizzato un istituto generale di </w:t>
      </w:r>
      <w:r w:rsidRPr="00D907F8">
        <w:rPr>
          <w:rFonts w:ascii="Times" w:hAnsi="Times" w:cs="Times New Roman"/>
          <w:i/>
          <w:iCs/>
          <w:lang w:eastAsia="it-IT"/>
        </w:rPr>
        <w:t>Soccorsi pubblici</w:t>
      </w:r>
      <w:r w:rsidRPr="00D907F8">
        <w:rPr>
          <w:rFonts w:ascii="Times" w:hAnsi="Times" w:cs="Times New Roman"/>
          <w:lang w:eastAsia="it-IT"/>
        </w:rPr>
        <w:t>, per allevare i bambini abbandonati, dare assistenza ai poveri infermi e fornire lavoro ai poveri validi che non abbiano potuto procurarsene.</w:t>
      </w:r>
    </w:p>
    <w:p w14:paraId="2B3CA92F"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Sarà creata e organizzata una </w:t>
      </w:r>
      <w:r w:rsidRPr="00D907F8">
        <w:rPr>
          <w:rFonts w:ascii="Times" w:hAnsi="Times" w:cs="Times New Roman"/>
          <w:i/>
          <w:iCs/>
          <w:lang w:eastAsia="it-IT"/>
        </w:rPr>
        <w:t>Istruzione pubblica</w:t>
      </w:r>
      <w:r w:rsidRPr="00D907F8">
        <w:rPr>
          <w:rFonts w:ascii="Times" w:hAnsi="Times" w:cs="Times New Roman"/>
          <w:lang w:eastAsia="it-IT"/>
        </w:rPr>
        <w:t>, comune a tutti i cittadini, gratuita nelle parti d’insegnamento indispensabili a tutti gli uomini, e i cui istituti saranno distribuiti con gradualità, in una proporzione che rispecchi la divisione del regno.</w:t>
      </w:r>
    </w:p>
    <w:p w14:paraId="5133299E"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Saranno stabilite delle feste nazionali per conservare il ricordo della Rivoluzione francese, mantenere la fraternità tra i cittadini, e legarli alla costituzione, alla patria e alle leggi.</w:t>
      </w:r>
    </w:p>
    <w:p w14:paraId="32D07F6C"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Sarà fatto un codice di leggi civili e comuni a tutto il regno.</w:t>
      </w:r>
    </w:p>
    <w:p w14:paraId="03B510BB" w14:textId="77777777" w:rsidR="00067816" w:rsidRDefault="00067816" w:rsidP="00067816">
      <w:pPr>
        <w:spacing w:line="360" w:lineRule="auto"/>
        <w:rPr>
          <w:rFonts w:ascii="Times" w:hAnsi="Times" w:cs="Times New Roman"/>
          <w:lang w:eastAsia="it-IT"/>
        </w:rPr>
      </w:pPr>
    </w:p>
    <w:p w14:paraId="544F75C7" w14:textId="77777777" w:rsidR="00067816" w:rsidRDefault="00067816" w:rsidP="00067816">
      <w:pPr>
        <w:spacing w:line="360" w:lineRule="auto"/>
        <w:rPr>
          <w:rFonts w:ascii="Times" w:hAnsi="Times" w:cs="Times New Roman"/>
          <w:lang w:eastAsia="it-IT"/>
        </w:rPr>
      </w:pPr>
      <w:r>
        <w:rPr>
          <w:rFonts w:ascii="Times" w:hAnsi="Times" w:cs="Times New Roman"/>
          <w:lang w:eastAsia="it-IT"/>
        </w:rPr>
        <w:t>[…]</w:t>
      </w:r>
    </w:p>
    <w:p w14:paraId="076634B4" w14:textId="77777777" w:rsidR="00067816" w:rsidRDefault="00067816" w:rsidP="00067816">
      <w:pPr>
        <w:spacing w:line="360" w:lineRule="auto"/>
        <w:rPr>
          <w:rFonts w:ascii="Times" w:hAnsi="Times" w:cs="Times New Roman"/>
          <w:lang w:eastAsia="it-IT"/>
        </w:rPr>
      </w:pPr>
    </w:p>
    <w:p w14:paraId="770095F5" w14:textId="77777777" w:rsidR="00067816" w:rsidRPr="00D907F8" w:rsidRDefault="00067816" w:rsidP="00067816">
      <w:pPr>
        <w:spacing w:line="360" w:lineRule="auto"/>
        <w:jc w:val="center"/>
        <w:rPr>
          <w:rFonts w:ascii="Times" w:hAnsi="Times" w:cs="Times New Roman"/>
          <w:caps/>
          <w:lang w:eastAsia="it-IT"/>
        </w:rPr>
      </w:pPr>
      <w:r w:rsidRPr="00D907F8">
        <w:rPr>
          <w:rFonts w:ascii="Times" w:hAnsi="Times" w:cs="Times New Roman"/>
          <w:caps/>
          <w:lang w:eastAsia="it-IT"/>
        </w:rPr>
        <w:t>TITOLO III</w:t>
      </w:r>
    </w:p>
    <w:p w14:paraId="6C85DD86" w14:textId="77777777" w:rsidR="00067816" w:rsidRPr="00D907F8" w:rsidRDefault="00067816" w:rsidP="00067816">
      <w:pPr>
        <w:spacing w:line="360" w:lineRule="auto"/>
        <w:jc w:val="center"/>
        <w:rPr>
          <w:rFonts w:ascii="Times" w:hAnsi="Times" w:cs="Times New Roman"/>
          <w:caps/>
          <w:lang w:eastAsia="it-IT"/>
        </w:rPr>
      </w:pPr>
      <w:r w:rsidRPr="00D907F8">
        <w:rPr>
          <w:rFonts w:ascii="Times" w:hAnsi="Times" w:cs="Times New Roman"/>
          <w:caps/>
          <w:lang w:eastAsia="it-IT"/>
        </w:rPr>
        <w:t>DEI POTERI PUBBLICI</w:t>
      </w:r>
    </w:p>
    <w:p w14:paraId="669051E4"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 </w:t>
      </w:r>
    </w:p>
    <w:p w14:paraId="49A28D8A"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Art. 1 – La sovranità è una, indivisibile, inalienabile e imprescrittibile. Essa appartiene alla nazione; nessuna sezione del popolo, né alcun individuo può attribuirsene l’esercizio.</w:t>
      </w:r>
    </w:p>
    <w:p w14:paraId="7C1CCEAE"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Art. 2 – La nazione, dalla quale emanano unicamente tutti i poteri, può esercitarli unicamente mediante delega. – La costituzione francese è rappresentativa: i rappresentanti sono il Corpo legislativo e il re.</w:t>
      </w:r>
    </w:p>
    <w:p w14:paraId="7831EA76"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Art. 3 – Il potere legislativo è delegato ad un’Assemblea nazionale composta di rappresentanti a tempo determinato liberamente eletti dal popolo, per essere esercitato da essa, con la sanzione del re, nella maniera che sarà fissata qui appresso.</w:t>
      </w:r>
    </w:p>
    <w:p w14:paraId="2DFC9772"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Art. 4 – Il governo è monarchico: il potere esecutivo è delegato al re, per essere esercitato sotto la sua autorità, da ministri e altri agenti responsabili, nella maniera che sarà fissata qui appresso.</w:t>
      </w:r>
    </w:p>
    <w:p w14:paraId="4E4ABD84"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lastRenderedPageBreak/>
        <w:t>Art. 5 – Il potere giudiziario è delegato a giudici eletti a tempo dal popolo.</w:t>
      </w:r>
    </w:p>
    <w:p w14:paraId="24554746" w14:textId="77777777" w:rsidR="00067816" w:rsidRDefault="00067816" w:rsidP="00067816">
      <w:pPr>
        <w:spacing w:line="360" w:lineRule="auto"/>
        <w:jc w:val="center"/>
        <w:rPr>
          <w:rFonts w:ascii="Times" w:hAnsi="Times" w:cs="Times New Roman"/>
          <w:caps/>
          <w:lang w:eastAsia="it-IT"/>
        </w:rPr>
      </w:pPr>
    </w:p>
    <w:p w14:paraId="769C057E" w14:textId="77777777" w:rsidR="00067816" w:rsidRPr="00D907F8" w:rsidRDefault="00067816" w:rsidP="00067816">
      <w:pPr>
        <w:spacing w:line="360" w:lineRule="auto"/>
        <w:jc w:val="center"/>
        <w:rPr>
          <w:rFonts w:ascii="Times" w:hAnsi="Times" w:cs="Times New Roman"/>
          <w:caps/>
          <w:lang w:eastAsia="it-IT"/>
        </w:rPr>
      </w:pPr>
      <w:r w:rsidRPr="00D907F8">
        <w:rPr>
          <w:rFonts w:ascii="Times" w:hAnsi="Times" w:cs="Times New Roman"/>
          <w:caps/>
          <w:lang w:eastAsia="it-IT"/>
        </w:rPr>
        <w:t>CAPITOLO I</w:t>
      </w:r>
    </w:p>
    <w:p w14:paraId="5A8BB466" w14:textId="77777777" w:rsidR="00067816" w:rsidRPr="00D907F8" w:rsidRDefault="00067816" w:rsidP="00067816">
      <w:pPr>
        <w:spacing w:line="360" w:lineRule="auto"/>
        <w:jc w:val="center"/>
        <w:rPr>
          <w:rFonts w:ascii="Times" w:hAnsi="Times" w:cs="Times New Roman"/>
          <w:caps/>
          <w:lang w:eastAsia="it-IT"/>
        </w:rPr>
      </w:pPr>
      <w:r w:rsidRPr="00D907F8">
        <w:rPr>
          <w:rFonts w:ascii="Times" w:hAnsi="Times" w:cs="Times New Roman"/>
          <w:caps/>
          <w:lang w:eastAsia="it-IT"/>
        </w:rPr>
        <w:t>DELL’ASSEMBLEA NAZIONALE LEGISLATIVA</w:t>
      </w:r>
    </w:p>
    <w:p w14:paraId="3C94902F"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 </w:t>
      </w:r>
    </w:p>
    <w:p w14:paraId="2A6C40D4"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Art. 1 – L’Assemblea nazionale, la quale costituisce il Corpo legislativo, è permanente, ed è composta solo da una camera.</w:t>
      </w:r>
    </w:p>
    <w:p w14:paraId="15FFD21F" w14:textId="77777777" w:rsidR="00067816" w:rsidRDefault="00067816" w:rsidP="00067816">
      <w:pPr>
        <w:spacing w:line="360" w:lineRule="auto"/>
        <w:rPr>
          <w:rFonts w:ascii="Times" w:hAnsi="Times" w:cs="Times New Roman"/>
          <w:lang w:eastAsia="it-IT"/>
        </w:rPr>
      </w:pPr>
      <w:r w:rsidRPr="00D907F8">
        <w:rPr>
          <w:rFonts w:ascii="Times" w:hAnsi="Times" w:cs="Times New Roman"/>
          <w:lang w:eastAsia="it-IT"/>
        </w:rPr>
        <w:t>Art. 2 – Essa sarà formata ogni due anni con nuove elezioni. – Ogni periodo di due anni costituirà una legislatura.</w:t>
      </w:r>
    </w:p>
    <w:p w14:paraId="122C9F38" w14:textId="77777777" w:rsidR="00067816" w:rsidRDefault="00067816" w:rsidP="00067816">
      <w:pPr>
        <w:spacing w:line="360" w:lineRule="auto"/>
        <w:rPr>
          <w:rFonts w:ascii="Times" w:hAnsi="Times" w:cs="Times New Roman"/>
          <w:lang w:eastAsia="it-IT"/>
        </w:rPr>
      </w:pPr>
    </w:p>
    <w:p w14:paraId="54E4E469" w14:textId="77777777" w:rsidR="00067816" w:rsidRDefault="00067816" w:rsidP="00067816">
      <w:pPr>
        <w:spacing w:line="360" w:lineRule="auto"/>
        <w:rPr>
          <w:rFonts w:ascii="Times" w:hAnsi="Times" w:cs="Times New Roman"/>
          <w:lang w:eastAsia="it-IT"/>
        </w:rPr>
      </w:pPr>
      <w:r>
        <w:rPr>
          <w:rFonts w:ascii="Times" w:hAnsi="Times" w:cs="Times New Roman"/>
          <w:lang w:eastAsia="it-IT"/>
        </w:rPr>
        <w:t>[…]</w:t>
      </w:r>
    </w:p>
    <w:p w14:paraId="6C1B6B68" w14:textId="77777777" w:rsidR="00067816" w:rsidRPr="00D907F8" w:rsidRDefault="00067816" w:rsidP="00067816">
      <w:pPr>
        <w:spacing w:line="360" w:lineRule="auto"/>
        <w:jc w:val="center"/>
        <w:rPr>
          <w:rFonts w:ascii="Times" w:hAnsi="Times" w:cs="Times New Roman"/>
          <w:caps/>
          <w:lang w:eastAsia="it-IT"/>
        </w:rPr>
      </w:pPr>
      <w:r w:rsidRPr="00D907F8">
        <w:rPr>
          <w:rFonts w:ascii="Times" w:hAnsi="Times" w:cs="Times New Roman"/>
          <w:caps/>
          <w:lang w:eastAsia="it-IT"/>
        </w:rPr>
        <w:t>SEZIONE SECONDA</w:t>
      </w:r>
    </w:p>
    <w:p w14:paraId="72F457C2" w14:textId="77777777" w:rsidR="00067816" w:rsidRPr="00D907F8" w:rsidRDefault="00067816" w:rsidP="00067816">
      <w:pPr>
        <w:spacing w:line="360" w:lineRule="auto"/>
        <w:jc w:val="center"/>
        <w:rPr>
          <w:rFonts w:ascii="Times" w:hAnsi="Times" w:cs="Times New Roman"/>
          <w:caps/>
          <w:lang w:eastAsia="it-IT"/>
        </w:rPr>
      </w:pPr>
      <w:r w:rsidRPr="00D907F8">
        <w:rPr>
          <w:rFonts w:ascii="Times" w:hAnsi="Times" w:cs="Times New Roman"/>
          <w:caps/>
          <w:lang w:eastAsia="it-IT"/>
        </w:rPr>
        <w:t>ASSEMBLEE PRIMARIE – NOMINA DEGLI ELETTORI</w:t>
      </w:r>
    </w:p>
    <w:p w14:paraId="22D7ABBC"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 </w:t>
      </w:r>
    </w:p>
    <w:p w14:paraId="46E40152"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Art. 1 – Per formare l’Assemblea nazionale legislativa, i cittadini attivi si riuniranno ogni due anni in Assemblee primarie nelle città e nei cantoni. – Le Assemblee primarie si costituiranno di pieno diritto la seconda domenica di marzo, se non sono state convocate prima dai funzionari pubblici determinati dalla legge.</w:t>
      </w:r>
    </w:p>
    <w:p w14:paraId="34137F35"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Art. 2 – Per essere cittadino attivo, occorre:</w:t>
      </w:r>
    </w:p>
    <w:p w14:paraId="6B03D49D"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 essere nato o diventato francese;</w:t>
      </w:r>
    </w:p>
    <w:p w14:paraId="0D008C5D"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 avere compiuto i venticinque anni di età;</w:t>
      </w:r>
    </w:p>
    <w:p w14:paraId="6915930A"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 essere domicilia</w:t>
      </w:r>
      <w:r>
        <w:rPr>
          <w:rFonts w:ascii="Times" w:hAnsi="Times" w:cs="Times New Roman"/>
          <w:lang w:eastAsia="it-IT"/>
        </w:rPr>
        <w:t>t</w:t>
      </w:r>
      <w:r w:rsidRPr="00D907F8">
        <w:rPr>
          <w:rFonts w:ascii="Times" w:hAnsi="Times" w:cs="Times New Roman"/>
          <w:lang w:eastAsia="it-IT"/>
        </w:rPr>
        <w:t>o nella città o nel cantone dal tempo determinato dalla legge;</w:t>
      </w:r>
    </w:p>
    <w:p w14:paraId="7BB6DCDE"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 pagare, in un qualunque luogo del regno, un contributo diretto pari al valore almeno di tre giornate di lavoro, e presentarne la quietanza;</w:t>
      </w:r>
    </w:p>
    <w:p w14:paraId="3144229E"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 non essere in uno stato di domesticità, ossia di servitore salariato;</w:t>
      </w:r>
    </w:p>
    <w:p w14:paraId="1DF0C584"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 essere iscritto, nella municipalità del proprio domicilio, nel ruolo delle guardie nazionali;</w:t>
      </w:r>
    </w:p>
    <w:p w14:paraId="38D622AF" w14:textId="77777777" w:rsidR="00067816" w:rsidRDefault="00067816" w:rsidP="00067816">
      <w:pPr>
        <w:spacing w:line="360" w:lineRule="auto"/>
        <w:rPr>
          <w:rFonts w:ascii="Times" w:hAnsi="Times" w:cs="Times New Roman"/>
          <w:lang w:eastAsia="it-IT"/>
        </w:rPr>
      </w:pPr>
      <w:r w:rsidRPr="00D907F8">
        <w:rPr>
          <w:rFonts w:ascii="Times" w:hAnsi="Times" w:cs="Times New Roman"/>
          <w:lang w:eastAsia="it-IT"/>
        </w:rPr>
        <w:t>– avere prestato il giuramento civico.</w:t>
      </w:r>
    </w:p>
    <w:p w14:paraId="09FD633A" w14:textId="77777777" w:rsidR="00067816" w:rsidRDefault="00067816" w:rsidP="00067816">
      <w:pPr>
        <w:spacing w:line="360" w:lineRule="auto"/>
        <w:rPr>
          <w:rFonts w:ascii="Times" w:hAnsi="Times" w:cs="Times New Roman"/>
          <w:lang w:eastAsia="it-IT"/>
        </w:rPr>
      </w:pPr>
    </w:p>
    <w:p w14:paraId="58D45EC4" w14:textId="77777777" w:rsidR="00067816" w:rsidRDefault="00067816" w:rsidP="00067816">
      <w:pPr>
        <w:spacing w:line="360" w:lineRule="auto"/>
        <w:rPr>
          <w:rFonts w:ascii="Times" w:hAnsi="Times" w:cs="Times New Roman"/>
          <w:lang w:eastAsia="it-IT"/>
        </w:rPr>
      </w:pPr>
      <w:r>
        <w:rPr>
          <w:rFonts w:ascii="Times" w:hAnsi="Times" w:cs="Times New Roman"/>
          <w:lang w:eastAsia="it-IT"/>
        </w:rPr>
        <w:t>[…]</w:t>
      </w:r>
    </w:p>
    <w:p w14:paraId="664475F8" w14:textId="77777777" w:rsidR="00067816" w:rsidRDefault="00067816" w:rsidP="00067816">
      <w:pPr>
        <w:spacing w:line="360" w:lineRule="auto"/>
        <w:rPr>
          <w:rFonts w:ascii="Times" w:hAnsi="Times" w:cs="Times New Roman"/>
          <w:lang w:eastAsia="it-IT"/>
        </w:rPr>
      </w:pPr>
    </w:p>
    <w:p w14:paraId="6B6E9318"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Art. 6 – Le Assemblee primarie nomineranno degli elettori in proporzione del numero dei cittadini attivi domiciliati nella città o nel cantone. Sarà nominato un elettore in ragione di cento cittadini attivi presenti, o no, all’Assemblea. Ne saranno nominati due da centocinquantuno sino a duecentocinquanta, e così di seguito.</w:t>
      </w:r>
    </w:p>
    <w:p w14:paraId="0C0DDE0F"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lastRenderedPageBreak/>
        <w:t>Art. 7 – Nessuno potrà essere nominato elettore, se alle condizioni necessarie per essere cittadino attivo non unisce queste altre: nelle città con più di seimila anime, quella di essere proprietario o usufruttuario di un bene valutato sui ruoli di contribuzione a una rendita pari al valore locale di duecento giornate di lavoro, o essere locatario di un’abitazione valutata sui medesimi ruoli a una rendita pari al valore di centocinquanta giornate di lavoro;</w:t>
      </w:r>
    </w:p>
    <w:p w14:paraId="0B0C8CF1"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 nelle città con meno di seimila anime, quella di essere proprietario o usufruttuario di un bene valutato sui ruoli di contribuzione a una rendita pari al valore locale di centocinquanta giornate di lavoro, o di essere locatario di un’abitazione valutata sui medesimi ruoli a una rendita pari al valore di cento giornate di lavoro;</w:t>
      </w:r>
    </w:p>
    <w:p w14:paraId="7B87A275"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 e nelle campagne, quella di essere proprietario o usufruttuario di un bene valutato sui ruoli di contribuzione a una rendita pari al valore locale di centocinquanta giornate di lavoro, o di essere </w:t>
      </w:r>
      <w:r w:rsidRPr="00D907F8">
        <w:rPr>
          <w:rFonts w:ascii="Times" w:hAnsi="Times" w:cs="Times New Roman"/>
          <w:i/>
          <w:iCs/>
          <w:lang w:eastAsia="it-IT"/>
        </w:rPr>
        <w:t>fermier</w:t>
      </w:r>
      <w:r w:rsidRPr="00D907F8">
        <w:rPr>
          <w:rFonts w:ascii="Times" w:hAnsi="Times" w:cs="Times New Roman"/>
          <w:lang w:eastAsia="it-IT"/>
        </w:rPr>
        <w:t> o </w:t>
      </w:r>
      <w:r w:rsidRPr="00D907F8">
        <w:rPr>
          <w:rFonts w:ascii="Times" w:hAnsi="Times" w:cs="Times New Roman"/>
          <w:i/>
          <w:iCs/>
          <w:lang w:eastAsia="it-IT"/>
        </w:rPr>
        <w:t>métayer</w:t>
      </w:r>
      <w:r w:rsidRPr="00D907F8">
        <w:rPr>
          <w:rFonts w:ascii="Times" w:hAnsi="Times" w:cs="Times New Roman"/>
          <w:lang w:eastAsia="it-IT"/>
        </w:rPr>
        <w:t> di beni valutati sui medesimi ruoli in quattrocento giornate di lavoro;</w:t>
      </w:r>
    </w:p>
    <w:p w14:paraId="1D706974" w14:textId="77777777" w:rsidR="00067816" w:rsidRDefault="00067816" w:rsidP="00067816">
      <w:pPr>
        <w:spacing w:line="360" w:lineRule="auto"/>
        <w:jc w:val="both"/>
        <w:rPr>
          <w:rFonts w:ascii="Times" w:hAnsi="Times" w:cs="Times New Roman"/>
          <w:lang w:eastAsia="it-IT"/>
        </w:rPr>
      </w:pPr>
      <w:r w:rsidRPr="00D907F8">
        <w:rPr>
          <w:rFonts w:ascii="Times" w:hAnsi="Times" w:cs="Times New Roman"/>
          <w:lang w:eastAsia="it-IT"/>
        </w:rPr>
        <w:t>– per coloro che saranno ad un tempo proprietari o usufruttuari da una parte, e locatari, </w:t>
      </w:r>
      <w:r w:rsidRPr="00D907F8">
        <w:rPr>
          <w:rFonts w:ascii="Times" w:hAnsi="Times" w:cs="Times New Roman"/>
          <w:i/>
          <w:iCs/>
          <w:lang w:eastAsia="it-IT"/>
        </w:rPr>
        <w:t>fermiers</w:t>
      </w:r>
      <w:r w:rsidRPr="00D907F8">
        <w:rPr>
          <w:rFonts w:ascii="Times" w:hAnsi="Times" w:cs="Times New Roman"/>
          <w:lang w:eastAsia="it-IT"/>
        </w:rPr>
        <w:t> o </w:t>
      </w:r>
      <w:r w:rsidRPr="00D907F8">
        <w:rPr>
          <w:rFonts w:ascii="Times" w:hAnsi="Times" w:cs="Times New Roman"/>
          <w:i/>
          <w:iCs/>
          <w:lang w:eastAsia="it-IT"/>
        </w:rPr>
        <w:t>métayers</w:t>
      </w:r>
      <w:r w:rsidRPr="00D907F8">
        <w:rPr>
          <w:rFonts w:ascii="Times" w:hAnsi="Times" w:cs="Times New Roman"/>
          <w:lang w:eastAsia="it-IT"/>
        </w:rPr>
        <w:t> dall’altra, si farà il cumulo delle loro sostanze sotto questi diversi titoli sino al tasso necessario per stabilire la loro eleggibilità.</w:t>
      </w:r>
    </w:p>
    <w:p w14:paraId="7C8A3FDC" w14:textId="77777777" w:rsidR="00067816" w:rsidRDefault="00067816" w:rsidP="00067816">
      <w:pPr>
        <w:spacing w:line="360" w:lineRule="auto"/>
        <w:jc w:val="both"/>
        <w:rPr>
          <w:rFonts w:ascii="Times" w:hAnsi="Times" w:cs="Times New Roman"/>
          <w:lang w:eastAsia="it-IT"/>
        </w:rPr>
      </w:pPr>
    </w:p>
    <w:p w14:paraId="5EC0C804" w14:textId="77777777" w:rsidR="00067816" w:rsidRPr="00D907F8" w:rsidRDefault="00067816" w:rsidP="00067816">
      <w:pPr>
        <w:spacing w:line="360" w:lineRule="auto"/>
        <w:jc w:val="center"/>
        <w:rPr>
          <w:rFonts w:ascii="Times" w:hAnsi="Times" w:cs="Times New Roman"/>
          <w:caps/>
          <w:lang w:eastAsia="it-IT"/>
        </w:rPr>
      </w:pPr>
      <w:r w:rsidRPr="00D907F8">
        <w:rPr>
          <w:rFonts w:ascii="Times" w:hAnsi="Times" w:cs="Times New Roman"/>
          <w:caps/>
          <w:lang w:eastAsia="it-IT"/>
        </w:rPr>
        <w:t>SEZIONE TERZA</w:t>
      </w:r>
    </w:p>
    <w:p w14:paraId="24C62D47" w14:textId="77777777" w:rsidR="00067816" w:rsidRPr="00D907F8" w:rsidRDefault="00067816" w:rsidP="00067816">
      <w:pPr>
        <w:spacing w:line="360" w:lineRule="auto"/>
        <w:jc w:val="center"/>
        <w:rPr>
          <w:rFonts w:ascii="Times" w:hAnsi="Times" w:cs="Times New Roman"/>
          <w:caps/>
          <w:lang w:eastAsia="it-IT"/>
        </w:rPr>
      </w:pPr>
      <w:r w:rsidRPr="00D907F8">
        <w:rPr>
          <w:rFonts w:ascii="Times" w:hAnsi="Times" w:cs="Times New Roman"/>
          <w:caps/>
          <w:lang w:eastAsia="it-IT"/>
        </w:rPr>
        <w:t>ASSEMBLEE ELETTORALI – NOMINA DEI RAPPRESENTANTI</w:t>
      </w:r>
    </w:p>
    <w:p w14:paraId="61C3BEE1"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 </w:t>
      </w:r>
    </w:p>
    <w:p w14:paraId="2D7E9F85"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Art. 1 – Gli elettori nominati in ogni dipartimento si riuniranno per eleggere il numero dei rappresentanti, che spetterà al loro dipartimento, e un numero di supplenti pari al terzo di quello dei rappresentanti. – Le Assemblee elettorali si costituiranno di pieno diritto l’ultima domenica di marzo, se non sono state convocate prima dai funzionari pubblici determinati dalla legge.</w:t>
      </w:r>
    </w:p>
    <w:p w14:paraId="6DBA8CBA"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Art. 2 – I rappresentanti e i supplenti saranno eletti alla maggioranza assoluta dei suffragi, e potranno essere scelti soltanto tra i cittadini attivi del dipartimento.</w:t>
      </w:r>
    </w:p>
    <w:p w14:paraId="28B5AC7D" w14:textId="77777777" w:rsidR="00067816" w:rsidRPr="00D907F8" w:rsidRDefault="00067816" w:rsidP="00067816">
      <w:pPr>
        <w:spacing w:line="360" w:lineRule="auto"/>
        <w:jc w:val="both"/>
        <w:rPr>
          <w:rFonts w:ascii="Times" w:hAnsi="Times" w:cs="Times New Roman"/>
          <w:lang w:eastAsia="it-IT"/>
        </w:rPr>
      </w:pPr>
      <w:r w:rsidRPr="00D907F8">
        <w:rPr>
          <w:rFonts w:ascii="Times" w:hAnsi="Times" w:cs="Times New Roman"/>
          <w:lang w:eastAsia="it-IT"/>
        </w:rPr>
        <w:t>Art. 3 – Tutti i cittadini attivi, qualunque sia il loro stato, la loro professione o il loro contributo, potranno essere eletti rappresentanti della nazione.</w:t>
      </w:r>
    </w:p>
    <w:p w14:paraId="5CA7070F" w14:textId="77777777" w:rsidR="00067816" w:rsidRDefault="00067816" w:rsidP="00067816">
      <w:pPr>
        <w:spacing w:line="360" w:lineRule="auto"/>
        <w:jc w:val="both"/>
        <w:rPr>
          <w:rFonts w:ascii="Times" w:hAnsi="Times" w:cs="Times New Roman"/>
          <w:lang w:eastAsia="it-IT"/>
        </w:rPr>
      </w:pPr>
    </w:p>
    <w:p w14:paraId="0EC6A783" w14:textId="77777777" w:rsidR="00067816" w:rsidRPr="00D907F8" w:rsidRDefault="00067816" w:rsidP="00067816">
      <w:pPr>
        <w:spacing w:line="360" w:lineRule="auto"/>
        <w:jc w:val="both"/>
        <w:rPr>
          <w:rFonts w:ascii="Times" w:hAnsi="Times" w:cs="Times New Roman"/>
          <w:sz w:val="22"/>
          <w:szCs w:val="22"/>
          <w:lang w:eastAsia="it-IT"/>
        </w:rPr>
      </w:pPr>
      <w:r w:rsidRPr="00D907F8">
        <w:rPr>
          <w:rFonts w:ascii="Times" w:hAnsi="Times" w:cs="Times New Roman"/>
          <w:i/>
          <w:sz w:val="22"/>
          <w:szCs w:val="22"/>
          <w:lang w:eastAsia="it-IT"/>
        </w:rPr>
        <w:t>Costituzione del 1791</w:t>
      </w:r>
      <w:r w:rsidRPr="00D907F8">
        <w:rPr>
          <w:rFonts w:ascii="Times" w:hAnsi="Times" w:cs="Times New Roman"/>
          <w:sz w:val="22"/>
          <w:szCs w:val="22"/>
          <w:lang w:eastAsia="it-IT"/>
        </w:rPr>
        <w:t>, in A. Saitta, </w:t>
      </w:r>
      <w:r w:rsidRPr="00D907F8">
        <w:rPr>
          <w:rFonts w:ascii="Times" w:hAnsi="Times" w:cs="Times New Roman"/>
          <w:i/>
          <w:iCs/>
          <w:sz w:val="22"/>
          <w:szCs w:val="22"/>
          <w:lang w:eastAsia="it-IT"/>
        </w:rPr>
        <w:t>Costituenti e Costituzioni della Francia rivoluzionaria e liberale (1789-1875)</w:t>
      </w:r>
      <w:r w:rsidRPr="00D907F8">
        <w:rPr>
          <w:rFonts w:ascii="Times" w:hAnsi="Times" w:cs="Times New Roman"/>
          <w:sz w:val="22"/>
          <w:szCs w:val="22"/>
          <w:lang w:eastAsia="it-IT"/>
        </w:rPr>
        <w:t>, Milano 1975.</w:t>
      </w:r>
    </w:p>
    <w:p w14:paraId="761516FE" w14:textId="77777777" w:rsidR="00067816" w:rsidRPr="00D907F8" w:rsidRDefault="00067816" w:rsidP="00067816">
      <w:pPr>
        <w:spacing w:line="360" w:lineRule="auto"/>
        <w:jc w:val="both"/>
        <w:rPr>
          <w:rFonts w:ascii="Times" w:hAnsi="Times" w:cs="Times New Roman"/>
          <w:lang w:eastAsia="it-IT"/>
        </w:rPr>
      </w:pPr>
    </w:p>
    <w:p w14:paraId="221FF647" w14:textId="77777777" w:rsidR="00067816" w:rsidRDefault="00067816" w:rsidP="00067816">
      <w:pPr>
        <w:spacing w:line="360" w:lineRule="auto"/>
      </w:pPr>
      <w:r>
        <w:br w:type="page"/>
      </w:r>
    </w:p>
    <w:p w14:paraId="3F37B9C4" w14:textId="77777777" w:rsidR="00067816" w:rsidRPr="00F65E88" w:rsidRDefault="00067816" w:rsidP="00067816">
      <w:pPr>
        <w:tabs>
          <w:tab w:val="left" w:pos="2000"/>
          <w:tab w:val="center" w:pos="4816"/>
        </w:tabs>
        <w:spacing w:line="360" w:lineRule="auto"/>
        <w:jc w:val="center"/>
        <w:rPr>
          <w:rFonts w:ascii="Times New Roman" w:hAnsi="Times New Roman" w:cs="Times New Roman"/>
        </w:rPr>
      </w:pPr>
      <w:r>
        <w:rPr>
          <w:rFonts w:ascii="Times New Roman" w:hAnsi="Times New Roman" w:cs="Times New Roman"/>
          <w:caps/>
        </w:rPr>
        <w:lastRenderedPageBreak/>
        <w:t>Il terrore: la legge del 22 pratile</w:t>
      </w:r>
      <w:r>
        <w:rPr>
          <w:rFonts w:ascii="Times New Roman" w:hAnsi="Times New Roman" w:cs="Times New Roman"/>
        </w:rPr>
        <w:t xml:space="preserve"> (10 giugno 1794)</w:t>
      </w:r>
    </w:p>
    <w:p w14:paraId="57DE61FA" w14:textId="77777777" w:rsidR="00067816" w:rsidRPr="00F65E88" w:rsidRDefault="00067816" w:rsidP="00067816">
      <w:pPr>
        <w:spacing w:line="360" w:lineRule="auto"/>
        <w:jc w:val="center"/>
        <w:rPr>
          <w:rFonts w:ascii="Times New Roman" w:hAnsi="Times New Roman" w:cs="Times New Roman"/>
        </w:rPr>
      </w:pPr>
    </w:p>
    <w:p w14:paraId="0961A27E"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Art. 4. Il Tribunale rivoluzionario è istituito per punire i nemici del popolo.</w:t>
      </w:r>
    </w:p>
    <w:p w14:paraId="01A37A1E"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Art. 5. In nemici del popolo sono quelli che cercano di annientare la libertà pubblica, sia con la forza, sia con l’astuzia.</w:t>
      </w:r>
    </w:p>
    <w:p w14:paraId="7790892B"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Art. 6. Sono considerati nemici del popolo quelli che avranno provocato il ristabilimento della monarchia, o cercato di esautorare o dissolvere la Convenzione nazionale e il governo rivoluzionario e repubblicano di cui essa è il centro:</w:t>
      </w:r>
    </w:p>
    <w:p w14:paraId="7EEB2045"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quelli che avranno tradito la repubblica al comando delle piazzeforti o degli eserciti o in qualsiasi altra funzione militare, stabilito degli accorsi con i nemici della repubblica, lavorato a far mancare gli approvvigionamenti o i servizi delle armate;</w:t>
      </w:r>
    </w:p>
    <w:p w14:paraId="1D41E0CB"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quelli che avranno cercato di impedire gli approvvigionamenti di Parigi o di provocare penuria di viveri nella repubblica;</w:t>
      </w:r>
    </w:p>
    <w:p w14:paraId="03598A9D"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quelli che avranno assecondato i progetti dei nemici della Francia, sia favorendo la fuga e l’impunità dei cospiratori e dell’aristocrazia, sia calunniando il patriottismo, sia corrompendo i mandatari del popolo, sia abusando dei principi della rivoluzione, delle leggi o delle misure del governo per mezzo di applicazioni farle e perfide;</w:t>
      </w:r>
    </w:p>
    <w:p w14:paraId="1D276BB9"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quelli che avranno ingannato il popolo o i rappresentanti del popolo, per indurli a passi contrari agli interessi della libertà;</w:t>
      </w:r>
    </w:p>
    <w:p w14:paraId="0C5C6503"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quelli che avranno cercato di ispirare lo scoraggiamento per favorire le azioni dei tiranni collegati contro la repubblica;</w:t>
      </w:r>
    </w:p>
    <w:p w14:paraId="4F9BDE89"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quelli che avranno diffuso notizie false per dividere o turbare il popolo;</w:t>
      </w:r>
    </w:p>
    <w:p w14:paraId="29B4FB52"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quelli che avranno cercato di traviare l’opinione e impedire l’istruzione del popolo, depravare i costumi e corrompere la coscienza pubblica e alterare la forza e la purezza dei principi rivoluzionari e repubblicani o di arrestarne i progressi, sia per mezzo di scritti controrivoluzionari o insidiosi, sia per mezzo di qualsiasi altra macchinazione […].</w:t>
      </w:r>
    </w:p>
    <w:p w14:paraId="1F1A528E"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Art. 7 La pena prevista per tutti i delitti di competenza del Tribunale rivoluzionario è la morte.</w:t>
      </w:r>
    </w:p>
    <w:p w14:paraId="4FDDDC4A"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w:t>
      </w:r>
    </w:p>
    <w:p w14:paraId="0D58E066"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Art. 13. Se esistono prove sia materiali, sia morali, indipendentemente dalla prova testimoniale, non saranno intesi testimoni, a meno che questa formalità non sembri necessaria o per scoprire dei complici o per altre considerazioni maggiori d’interesse pubblico.</w:t>
      </w:r>
    </w:p>
    <w:p w14:paraId="25A5508B"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w:t>
      </w:r>
    </w:p>
    <w:p w14:paraId="520FB3C5"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Art. 16. La legge dà per difensori ai patrioti calunniati dei giurati patrioti: non ne accorda ai cospiratori.</w:t>
      </w:r>
    </w:p>
    <w:p w14:paraId="3F706D26" w14:textId="77777777" w:rsidR="00067816" w:rsidRPr="00F65E88" w:rsidRDefault="00067816" w:rsidP="00067816">
      <w:pPr>
        <w:spacing w:line="360" w:lineRule="auto"/>
        <w:jc w:val="both"/>
        <w:rPr>
          <w:rFonts w:ascii="Times New Roman" w:hAnsi="Times New Roman" w:cs="Times New Roman"/>
        </w:rPr>
      </w:pPr>
    </w:p>
    <w:p w14:paraId="571829D0" w14:textId="77777777" w:rsidR="00067816" w:rsidRPr="004B3579" w:rsidRDefault="00067816" w:rsidP="00067816">
      <w:pPr>
        <w:spacing w:line="360" w:lineRule="auto"/>
        <w:jc w:val="both"/>
        <w:rPr>
          <w:rFonts w:ascii="Times New Roman" w:hAnsi="Times New Roman" w:cs="Times New Roman"/>
          <w:sz w:val="22"/>
          <w:szCs w:val="22"/>
        </w:rPr>
      </w:pPr>
      <w:r>
        <w:rPr>
          <w:rFonts w:ascii="Times New Roman" w:hAnsi="Times New Roman" w:cs="Times New Roman"/>
          <w:i/>
          <w:sz w:val="22"/>
          <w:szCs w:val="22"/>
        </w:rPr>
        <w:t>Legge del 22 pratile</w:t>
      </w:r>
      <w:r w:rsidRPr="004B3579">
        <w:rPr>
          <w:rFonts w:ascii="Times New Roman" w:hAnsi="Times New Roman" w:cs="Times New Roman"/>
          <w:sz w:val="22"/>
          <w:szCs w:val="22"/>
        </w:rPr>
        <w:t xml:space="preserve">, </w:t>
      </w:r>
      <w:r>
        <w:rPr>
          <w:rFonts w:ascii="Times New Roman" w:hAnsi="Times New Roman" w:cs="Times New Roman"/>
          <w:sz w:val="22"/>
          <w:szCs w:val="22"/>
        </w:rPr>
        <w:t>in A. Saitta</w:t>
      </w:r>
      <w:r w:rsidRPr="004B3579">
        <w:rPr>
          <w:rFonts w:ascii="Times New Roman" w:hAnsi="Times New Roman" w:cs="Times New Roman"/>
          <w:sz w:val="22"/>
          <w:szCs w:val="22"/>
        </w:rPr>
        <w:t xml:space="preserve">, </w:t>
      </w:r>
      <w:r w:rsidRPr="00B43E79">
        <w:rPr>
          <w:rFonts w:ascii="Times New Roman" w:hAnsi="Times New Roman" w:cs="Times New Roman"/>
          <w:i/>
          <w:sz w:val="22"/>
          <w:szCs w:val="22"/>
        </w:rPr>
        <w:t>Il cammino umano</w:t>
      </w:r>
      <w:r w:rsidRPr="004B3579">
        <w:rPr>
          <w:rFonts w:ascii="Times New Roman" w:hAnsi="Times New Roman" w:cs="Times New Roman"/>
          <w:sz w:val="22"/>
          <w:szCs w:val="22"/>
        </w:rPr>
        <w:t xml:space="preserve">, </w:t>
      </w:r>
      <w:r>
        <w:rPr>
          <w:rFonts w:ascii="Times New Roman" w:hAnsi="Times New Roman" w:cs="Times New Roman"/>
          <w:sz w:val="22"/>
          <w:szCs w:val="22"/>
        </w:rPr>
        <w:t xml:space="preserve">Firenze, La Nuova Italia, </w:t>
      </w:r>
      <w:r w:rsidRPr="004B3579">
        <w:rPr>
          <w:rFonts w:ascii="Times New Roman" w:hAnsi="Times New Roman" w:cs="Times New Roman"/>
          <w:sz w:val="22"/>
          <w:szCs w:val="22"/>
        </w:rPr>
        <w:t>19</w:t>
      </w:r>
      <w:r>
        <w:rPr>
          <w:rFonts w:ascii="Times New Roman" w:hAnsi="Times New Roman" w:cs="Times New Roman"/>
          <w:sz w:val="22"/>
          <w:szCs w:val="22"/>
        </w:rPr>
        <w:t>61</w:t>
      </w:r>
      <w:r w:rsidRPr="004B3579">
        <w:rPr>
          <w:rFonts w:ascii="Times New Roman" w:hAnsi="Times New Roman" w:cs="Times New Roman"/>
          <w:sz w:val="22"/>
          <w:szCs w:val="22"/>
        </w:rPr>
        <w:t xml:space="preserve">. </w:t>
      </w:r>
    </w:p>
    <w:p w14:paraId="5508F6B0" w14:textId="77777777" w:rsidR="00067816" w:rsidRDefault="00067816" w:rsidP="00067816">
      <w:pPr>
        <w:spacing w:line="360" w:lineRule="auto"/>
      </w:pPr>
    </w:p>
    <w:p w14:paraId="53ECADE1" w14:textId="77777777" w:rsidR="00067816" w:rsidRDefault="00067816" w:rsidP="00067816">
      <w:r>
        <w:br w:type="page"/>
      </w:r>
    </w:p>
    <w:p w14:paraId="39D778D0" w14:textId="77777777" w:rsidR="00067816" w:rsidRPr="00F65E88" w:rsidRDefault="00067816" w:rsidP="00067816">
      <w:pPr>
        <w:tabs>
          <w:tab w:val="left" w:pos="2000"/>
          <w:tab w:val="center" w:pos="4816"/>
        </w:tabs>
        <w:spacing w:line="360" w:lineRule="auto"/>
        <w:jc w:val="center"/>
        <w:rPr>
          <w:rFonts w:ascii="Times New Roman" w:hAnsi="Times New Roman" w:cs="Times New Roman"/>
        </w:rPr>
      </w:pPr>
      <w:r>
        <w:rPr>
          <w:rFonts w:ascii="Times New Roman" w:hAnsi="Times New Roman" w:cs="Times New Roman"/>
          <w:caps/>
        </w:rPr>
        <w:lastRenderedPageBreak/>
        <w:t>Il terrore</w:t>
      </w:r>
      <w:r>
        <w:rPr>
          <w:rFonts w:ascii="Times New Roman" w:hAnsi="Times New Roman" w:cs="Times New Roman"/>
        </w:rPr>
        <w:t xml:space="preserve"> (*1794)</w:t>
      </w:r>
    </w:p>
    <w:p w14:paraId="1A42A8DE" w14:textId="77777777" w:rsidR="00067816" w:rsidRPr="00F65E88" w:rsidRDefault="00067816" w:rsidP="00067816">
      <w:pPr>
        <w:spacing w:line="360" w:lineRule="auto"/>
        <w:jc w:val="center"/>
        <w:rPr>
          <w:rFonts w:ascii="Times New Roman" w:hAnsi="Times New Roman" w:cs="Times New Roman"/>
        </w:rPr>
      </w:pPr>
    </w:p>
    <w:p w14:paraId="0A55164E"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In questo periodo il terrore regnava sulla Francia e specialmente a Parigi dove tutti conoscevano non solo la più grande penuria ma anche i più terribili orrori e assassinii. Regnava il più grande disordine. Il Francese non respirava che sangue. Somigliavano a certi cannibali ed erano dei veri antropofagi. Il vicino denunciava il vicino a sangue freddo. I legami di sangue erano dimenticati. Ho visto questi giorni orribili e ho visto […] tutte le denunce che si presentavano a quell’infame comitato rivoluzionario. Quando fui nominato per fare rendere conto, degli uomini che credevo integri ne denunciavano altri a sangue freddo per qualche parola uscita di bocca. L’uomo era immediatamente imprigionato e spesso anche ghigliottinato.</w:t>
      </w:r>
    </w:p>
    <w:p w14:paraId="7D457703"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Voi, miei infelici amici, sarete sempre presenti nel mio ricordo. Rispettabile Saint Christau, appaltatore delle imposte, che mi si era affezionato e mi mandava spesso a cercare dal suo cameriere per mangiare con lui. Dovevi morire, eri ricco. Quei mostri volevano solo le tue fortune. Le mie parole all’assemblea e tutti gli sforzi che feci per portare tutti gli animi dalla tua parte, tutto fu inutile. L’uomo onesto compativa la tua sorte ma restava in silenzio […].</w:t>
      </w:r>
    </w:p>
    <w:p w14:paraId="6CF3B5A2"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E tu, infelice Barbet, uomo buono e leale, con cui la sera trascorrevo qualche momento. Due spie autorizzate della sezione seguivano i tuoi passi e i tuoi spostamenti […]. Ti fecero bere e ti fecero parlare. Ti arrestarono, ti trascinarono dal commissario, un uomo duro che cercava solo di trovare colpevoli, per dimostrare al comitato di sicurezza generale che svolgeva l’incarico affidatogli altrettanto bene del comitato rivoluzionario. Questi uomini si erano imbarbariti, erano senza umanità. Avrebbero, dicevano, sacrificato tutto per salvare la patria, mentre tutto al contrario cercavano di distruggerla.</w:t>
      </w:r>
    </w:p>
    <w:p w14:paraId="5C8BF851"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Ero di guardia il giorno del suo arresto. Arrivo con la mia compagnia. L’ufficiale da cui prendo il turno mi dice che c’è qualcuno agli arresti. Vado a vedere. Qual è la mia sorpresa! È Barbet. Immediatamente lo faccio uscire. Trascorre tranquillamente la notte con me. Gli faccio delle domande. Non sa assolutamente perché è stato incarcerato. Mi dicono di non perdere di vista quell’uomo. Lo conducono alla Conciergerie. Tre giorni dopo morì sulla ghigliottina.</w:t>
      </w:r>
    </w:p>
    <w:p w14:paraId="00C22DFF" w14:textId="77777777" w:rsidR="00067816" w:rsidRPr="00F65E88" w:rsidRDefault="00067816" w:rsidP="00067816">
      <w:pPr>
        <w:spacing w:line="360" w:lineRule="auto"/>
        <w:jc w:val="both"/>
        <w:rPr>
          <w:rFonts w:ascii="Times New Roman" w:hAnsi="Times New Roman" w:cs="Times New Roman"/>
        </w:rPr>
      </w:pPr>
    </w:p>
    <w:p w14:paraId="346B38B3" w14:textId="77777777" w:rsidR="00067816" w:rsidRPr="004B3579" w:rsidRDefault="00067816" w:rsidP="00067816">
      <w:pPr>
        <w:spacing w:line="360" w:lineRule="auto"/>
        <w:jc w:val="both"/>
        <w:rPr>
          <w:rFonts w:ascii="Times New Roman" w:hAnsi="Times New Roman" w:cs="Times New Roman"/>
          <w:sz w:val="22"/>
          <w:szCs w:val="22"/>
        </w:rPr>
      </w:pPr>
      <w:r>
        <w:rPr>
          <w:rFonts w:ascii="Times New Roman" w:hAnsi="Times New Roman" w:cs="Times New Roman"/>
          <w:sz w:val="22"/>
          <w:szCs w:val="22"/>
        </w:rPr>
        <w:t xml:space="preserve">J.-L. Ménétra, </w:t>
      </w:r>
      <w:r>
        <w:rPr>
          <w:rFonts w:ascii="Times New Roman" w:hAnsi="Times New Roman" w:cs="Times New Roman"/>
          <w:i/>
          <w:sz w:val="22"/>
          <w:szCs w:val="22"/>
        </w:rPr>
        <w:t>Cpsì parlò Ménétra. Diario di un vetraio del XVII secolo</w:t>
      </w:r>
      <w:r w:rsidRPr="004B3579">
        <w:rPr>
          <w:rFonts w:ascii="Times New Roman" w:hAnsi="Times New Roman" w:cs="Times New Roman"/>
          <w:sz w:val="22"/>
          <w:szCs w:val="22"/>
        </w:rPr>
        <w:t xml:space="preserve">, </w:t>
      </w:r>
      <w:r>
        <w:rPr>
          <w:rFonts w:ascii="Times New Roman" w:hAnsi="Times New Roman" w:cs="Times New Roman"/>
          <w:sz w:val="22"/>
          <w:szCs w:val="22"/>
        </w:rPr>
        <w:t>a cura di D. Roche</w:t>
      </w:r>
      <w:r w:rsidRPr="004B3579">
        <w:rPr>
          <w:rFonts w:ascii="Times New Roman" w:hAnsi="Times New Roman" w:cs="Times New Roman"/>
          <w:sz w:val="22"/>
          <w:szCs w:val="22"/>
        </w:rPr>
        <w:t xml:space="preserve">, </w:t>
      </w:r>
      <w:r>
        <w:rPr>
          <w:rFonts w:ascii="Times New Roman" w:hAnsi="Times New Roman" w:cs="Times New Roman"/>
          <w:sz w:val="22"/>
          <w:szCs w:val="22"/>
        </w:rPr>
        <w:t>Milano, Garzanti, 1992.</w:t>
      </w:r>
      <w:r w:rsidRPr="004B3579">
        <w:rPr>
          <w:rFonts w:ascii="Times New Roman" w:hAnsi="Times New Roman" w:cs="Times New Roman"/>
          <w:sz w:val="22"/>
          <w:szCs w:val="22"/>
        </w:rPr>
        <w:t xml:space="preserve">. </w:t>
      </w:r>
    </w:p>
    <w:p w14:paraId="106AF330" w14:textId="77777777" w:rsidR="00067816" w:rsidRDefault="00067816" w:rsidP="00067816"/>
    <w:p w14:paraId="72003457" w14:textId="77777777" w:rsidR="00067816" w:rsidRDefault="00067816" w:rsidP="00067816"/>
    <w:p w14:paraId="0CE4E322" w14:textId="77777777" w:rsidR="00067816" w:rsidRDefault="00067816" w:rsidP="00067816"/>
    <w:p w14:paraId="43EA526A" w14:textId="77777777" w:rsidR="00067816" w:rsidRDefault="00067816" w:rsidP="00067816">
      <w:r>
        <w:br w:type="page"/>
      </w:r>
    </w:p>
    <w:p w14:paraId="0F6875CA" w14:textId="77777777" w:rsidR="00067816" w:rsidRPr="00F65E88" w:rsidRDefault="00067816" w:rsidP="00067816">
      <w:pPr>
        <w:tabs>
          <w:tab w:val="left" w:pos="2000"/>
          <w:tab w:val="center" w:pos="4816"/>
        </w:tabs>
        <w:spacing w:line="360" w:lineRule="auto"/>
        <w:jc w:val="center"/>
        <w:rPr>
          <w:rFonts w:ascii="Times New Roman" w:hAnsi="Times New Roman" w:cs="Times New Roman"/>
        </w:rPr>
      </w:pPr>
      <w:r>
        <w:rPr>
          <w:rFonts w:ascii="Times New Roman" w:hAnsi="Times New Roman" w:cs="Times New Roman"/>
          <w:caps/>
        </w:rPr>
        <w:lastRenderedPageBreak/>
        <w:t>il blocco continentale</w:t>
      </w:r>
      <w:r>
        <w:rPr>
          <w:rFonts w:ascii="Times New Roman" w:hAnsi="Times New Roman" w:cs="Times New Roman"/>
        </w:rPr>
        <w:t xml:space="preserve"> (21 novembre 1806)</w:t>
      </w:r>
    </w:p>
    <w:p w14:paraId="357B9296" w14:textId="77777777" w:rsidR="00067816" w:rsidRPr="00F65E88" w:rsidRDefault="00067816" w:rsidP="00067816">
      <w:pPr>
        <w:spacing w:line="360" w:lineRule="auto"/>
        <w:jc w:val="center"/>
        <w:rPr>
          <w:rFonts w:ascii="Times New Roman" w:hAnsi="Times New Roman" w:cs="Times New Roman"/>
        </w:rPr>
      </w:pPr>
    </w:p>
    <w:p w14:paraId="60B353EA"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Napoleone, Imperatore dei Francesi, Re d’Italia, ecc. Considerando,</w:t>
      </w:r>
    </w:p>
    <w:p w14:paraId="5AA72687" w14:textId="77777777" w:rsidR="00067816" w:rsidRPr="0045504F" w:rsidRDefault="00067816" w:rsidP="00067816">
      <w:pPr>
        <w:pStyle w:val="Paragrafoelenco"/>
        <w:numPr>
          <w:ilvl w:val="0"/>
          <w:numId w:val="3"/>
        </w:numPr>
        <w:spacing w:line="360" w:lineRule="auto"/>
        <w:jc w:val="both"/>
        <w:rPr>
          <w:rFonts w:ascii="Times New Roman" w:hAnsi="Times New Roman" w:cs="Times New Roman"/>
        </w:rPr>
      </w:pPr>
      <w:r w:rsidRPr="0045504F">
        <w:rPr>
          <w:rFonts w:ascii="Times New Roman" w:hAnsi="Times New Roman" w:cs="Times New Roman"/>
        </w:rPr>
        <w:t>Che l’Inghilterra non ammette il diritto delle genti seguito universalmente da tutti i popoli civili;</w:t>
      </w:r>
    </w:p>
    <w:p w14:paraId="597DDFCF" w14:textId="77777777" w:rsidR="00067816" w:rsidRDefault="00067816" w:rsidP="00067816">
      <w:pPr>
        <w:pStyle w:val="Paragrafoelenco"/>
        <w:numPr>
          <w:ilvl w:val="0"/>
          <w:numId w:val="3"/>
        </w:numPr>
        <w:spacing w:line="360" w:lineRule="auto"/>
        <w:jc w:val="both"/>
        <w:rPr>
          <w:rFonts w:ascii="Times New Roman" w:hAnsi="Times New Roman" w:cs="Times New Roman"/>
        </w:rPr>
      </w:pPr>
      <w:r>
        <w:rPr>
          <w:rFonts w:ascii="Times New Roman" w:hAnsi="Times New Roman" w:cs="Times New Roman"/>
        </w:rPr>
        <w:t>Che essa reputa nemico ogni individuo appartenente allo Stato nemico, e fa di conseguenza prigionieri di guerra non solo gli equipaggi dei vascelli armati da guerra, ma anche gli equipaggi delle navi commerciali e delle imbarcazioni mercantili, e anche i fattori del commercio e i negozianti che viaggiano per gli affari dei loro traffici;</w:t>
      </w:r>
    </w:p>
    <w:p w14:paraId="4CFFEF13" w14:textId="77777777" w:rsidR="00067816" w:rsidRDefault="00067816" w:rsidP="00067816">
      <w:pPr>
        <w:pStyle w:val="Paragrafoelenco"/>
        <w:numPr>
          <w:ilvl w:val="0"/>
          <w:numId w:val="3"/>
        </w:numPr>
        <w:spacing w:line="360" w:lineRule="auto"/>
        <w:jc w:val="both"/>
        <w:rPr>
          <w:rFonts w:ascii="Times New Roman" w:hAnsi="Times New Roman" w:cs="Times New Roman"/>
        </w:rPr>
      </w:pPr>
      <w:r>
        <w:rPr>
          <w:rFonts w:ascii="Times New Roman" w:hAnsi="Times New Roman" w:cs="Times New Roman"/>
        </w:rPr>
        <w:t>Che essa estende ai bastimenti e ai prodotti del commercio e alle proprietà dei privati, il diritto di conquista, che può applicarsi solo a ciò che appartiene allo Stato nemico;</w:t>
      </w:r>
    </w:p>
    <w:p w14:paraId="118394CE" w14:textId="77777777" w:rsidR="00067816" w:rsidRDefault="00067816" w:rsidP="00067816">
      <w:pPr>
        <w:pStyle w:val="Paragrafoelenco"/>
        <w:numPr>
          <w:ilvl w:val="0"/>
          <w:numId w:val="3"/>
        </w:numPr>
        <w:spacing w:line="360" w:lineRule="auto"/>
        <w:jc w:val="both"/>
        <w:rPr>
          <w:rFonts w:ascii="Times New Roman" w:hAnsi="Times New Roman" w:cs="Times New Roman"/>
        </w:rPr>
      </w:pPr>
      <w:r w:rsidRPr="0045504F">
        <w:rPr>
          <w:rFonts w:ascii="Times New Roman" w:hAnsi="Times New Roman" w:cs="Times New Roman"/>
        </w:rPr>
        <w:t xml:space="preserve">Che estende alle città e ai porti commerciali non fortificati, alle rade e agli sbocchi dei fiumi il diritto di blocco che, secondo la ragione e l’uso di tutti i popoli civili, è applicabile solo alle piazze forti; </w:t>
      </w:r>
    </w:p>
    <w:p w14:paraId="7FF061B2" w14:textId="77777777" w:rsidR="00067816" w:rsidRDefault="00067816" w:rsidP="00067816">
      <w:pPr>
        <w:pStyle w:val="Paragrafoelenco"/>
        <w:spacing w:line="360" w:lineRule="auto"/>
        <w:jc w:val="both"/>
        <w:rPr>
          <w:rFonts w:ascii="Times New Roman" w:hAnsi="Times New Roman" w:cs="Times New Roman"/>
        </w:rPr>
      </w:pPr>
      <w:r w:rsidRPr="0045504F">
        <w:rPr>
          <w:rFonts w:ascii="Times New Roman" w:hAnsi="Times New Roman" w:cs="Times New Roman"/>
        </w:rPr>
        <w:t>Che dichiara bloccate località davanti alle quali non ha neppure una nave da guerra, benché una località sia in stato di blocco solo quando è talmente investita che non si possa tentare di avvicinarvisi senza un imminente pericolo;</w:t>
      </w:r>
      <w:r>
        <w:rPr>
          <w:rFonts w:ascii="Times New Roman" w:hAnsi="Times New Roman" w:cs="Times New Roman"/>
        </w:rPr>
        <w:t xml:space="preserve"> </w:t>
      </w:r>
    </w:p>
    <w:p w14:paraId="43E0F914" w14:textId="77777777" w:rsidR="00067816" w:rsidRDefault="00067816" w:rsidP="00067816">
      <w:pPr>
        <w:pStyle w:val="Paragrafoelenco"/>
        <w:spacing w:line="360" w:lineRule="auto"/>
        <w:jc w:val="both"/>
        <w:rPr>
          <w:rFonts w:ascii="Times New Roman" w:hAnsi="Times New Roman" w:cs="Times New Roman"/>
        </w:rPr>
      </w:pPr>
      <w:r>
        <w:rPr>
          <w:rFonts w:ascii="Times New Roman" w:hAnsi="Times New Roman" w:cs="Times New Roman"/>
        </w:rPr>
        <w:t>Che dichiara in stato di blocco località che tutte le sue forze riunite sarebbero incapaci di bloccare, coste intere e tutto un impero;</w:t>
      </w:r>
    </w:p>
    <w:p w14:paraId="28C04138" w14:textId="77777777" w:rsidR="00067816" w:rsidRDefault="00067816" w:rsidP="00067816">
      <w:pPr>
        <w:pStyle w:val="Paragrafoelenco"/>
        <w:numPr>
          <w:ilvl w:val="0"/>
          <w:numId w:val="3"/>
        </w:numPr>
        <w:spacing w:line="360" w:lineRule="auto"/>
        <w:jc w:val="both"/>
        <w:rPr>
          <w:rFonts w:ascii="Times New Roman" w:hAnsi="Times New Roman" w:cs="Times New Roman"/>
        </w:rPr>
      </w:pPr>
      <w:r>
        <w:rPr>
          <w:rFonts w:ascii="Times New Roman" w:hAnsi="Times New Roman" w:cs="Times New Roman"/>
        </w:rPr>
        <w:t>Che quest’abuso mostruoso del diritto di blocco non ha altro fine che d’impedire le comunicazioni fra i popoli, e d’innalzare il commercio e l’industria dell’Inghilterra sulla rovina dell’industria e del commercio del continente;</w:t>
      </w:r>
    </w:p>
    <w:p w14:paraId="7292C9B9" w14:textId="77777777" w:rsidR="00067816" w:rsidRDefault="00067816" w:rsidP="00067816">
      <w:pPr>
        <w:pStyle w:val="Paragrafoelenco"/>
        <w:numPr>
          <w:ilvl w:val="0"/>
          <w:numId w:val="3"/>
        </w:numPr>
        <w:spacing w:line="360" w:lineRule="auto"/>
        <w:jc w:val="both"/>
        <w:rPr>
          <w:rFonts w:ascii="Times New Roman" w:hAnsi="Times New Roman" w:cs="Times New Roman"/>
        </w:rPr>
      </w:pPr>
      <w:r>
        <w:rPr>
          <w:rFonts w:ascii="Times New Roman" w:hAnsi="Times New Roman" w:cs="Times New Roman"/>
        </w:rPr>
        <w:t>Che essendo questo lo scopo evidente dell’Inghilterra, chiunque sul continente fa commercio dei prodotti inglesi favorisce in tal modo i suoi disegni e se ne rende complice;</w:t>
      </w:r>
    </w:p>
    <w:p w14:paraId="0451A9E2" w14:textId="77777777" w:rsidR="00067816" w:rsidRDefault="00067816" w:rsidP="00067816">
      <w:pPr>
        <w:pStyle w:val="Paragrafoelenco"/>
        <w:numPr>
          <w:ilvl w:val="0"/>
          <w:numId w:val="3"/>
        </w:numPr>
        <w:spacing w:line="360" w:lineRule="auto"/>
        <w:jc w:val="both"/>
        <w:rPr>
          <w:rFonts w:ascii="Times New Roman" w:hAnsi="Times New Roman" w:cs="Times New Roman"/>
        </w:rPr>
      </w:pPr>
      <w:r>
        <w:rPr>
          <w:rFonts w:ascii="Times New Roman" w:hAnsi="Times New Roman" w:cs="Times New Roman"/>
        </w:rPr>
        <w:t>Che questa condotta dell’Inghilterra, in tutto degna delle prime età della barbarie, ha profittato a questa potenza a danno di tutte le altre;</w:t>
      </w:r>
    </w:p>
    <w:p w14:paraId="4BEEF754" w14:textId="77777777" w:rsidR="00067816" w:rsidRDefault="00067816" w:rsidP="00067816">
      <w:pPr>
        <w:pStyle w:val="Paragrafoelenco"/>
        <w:numPr>
          <w:ilvl w:val="0"/>
          <w:numId w:val="3"/>
        </w:numPr>
        <w:spacing w:line="360" w:lineRule="auto"/>
        <w:jc w:val="both"/>
        <w:rPr>
          <w:rFonts w:ascii="Times New Roman" w:hAnsi="Times New Roman" w:cs="Times New Roman"/>
        </w:rPr>
      </w:pPr>
      <w:r>
        <w:rPr>
          <w:rFonts w:ascii="Times New Roman" w:hAnsi="Times New Roman" w:cs="Times New Roman"/>
        </w:rPr>
        <w:t>Che è diritto naturale opporre al nemico le armi di cui si serve, e combatterlo nel modo stesso in cui egli combatte, quando disconosce le idee di giustizia e tutti i sentimenti liberali, risultato della civiltà tra gli uomini;</w:t>
      </w:r>
    </w:p>
    <w:p w14:paraId="29931C25"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 xml:space="preserve">Noi abbiamo deciso di applicare all’Inghilterra gli usi che essa ha consacrato nella sua legislazione marittima. Le disposizioni del presente decreto saranno costantemente considerate come principio fondamentale dell’Impero fino a quando l’Inghilterra avrà riconosciuto che il diritto di guerra è uno e identico per terra e per mare; che non può estendersi né alle proprietà private, qualunque esse siano, </w:t>
      </w:r>
      <w:r>
        <w:rPr>
          <w:rFonts w:ascii="Times New Roman" w:hAnsi="Times New Roman" w:cs="Times New Roman"/>
        </w:rPr>
        <w:lastRenderedPageBreak/>
        <w:t>né alla persona degli individui estranei al mestiere delle armi, e che il diritto di blocco deve essere limitato alle piazze forti realmente investite da forze sufficienti;</w:t>
      </w:r>
    </w:p>
    <w:p w14:paraId="0BAB8DFD"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Noi abbiamo di conseguenza decretato e decretiamo quanto segue:</w:t>
      </w:r>
    </w:p>
    <w:p w14:paraId="4F72CE85" w14:textId="77777777" w:rsidR="00067816" w:rsidRDefault="00067816" w:rsidP="00067816">
      <w:pPr>
        <w:spacing w:line="360" w:lineRule="auto"/>
        <w:ind w:firstLine="708"/>
        <w:jc w:val="both"/>
        <w:rPr>
          <w:rFonts w:ascii="Times New Roman" w:hAnsi="Times New Roman" w:cs="Times New Roman"/>
        </w:rPr>
      </w:pPr>
      <w:r>
        <w:rPr>
          <w:rFonts w:ascii="Times New Roman" w:hAnsi="Times New Roman" w:cs="Times New Roman"/>
        </w:rPr>
        <w:t>Art. 1. Le isole britanniche sono dichiarate in stato di blocco.</w:t>
      </w:r>
    </w:p>
    <w:p w14:paraId="02699338" w14:textId="77777777" w:rsidR="00067816" w:rsidRDefault="00067816" w:rsidP="00067816">
      <w:pPr>
        <w:spacing w:line="360" w:lineRule="auto"/>
        <w:ind w:firstLine="708"/>
        <w:jc w:val="both"/>
        <w:rPr>
          <w:rFonts w:ascii="Times New Roman" w:hAnsi="Times New Roman" w:cs="Times New Roman"/>
        </w:rPr>
      </w:pPr>
      <w:r>
        <w:rPr>
          <w:rFonts w:ascii="Times New Roman" w:hAnsi="Times New Roman" w:cs="Times New Roman"/>
        </w:rPr>
        <w:t>Art. 2. Ogni commercio e ogni corrispondenza con le isole britanniche sono vietati. DI conseguenza, le lettere o i pacchi indirizzati o in Inghilterra o ad un inglese, o scritti in lingua inglese, non avranno corso negli uffici postali e saranno sequestrati.</w:t>
      </w:r>
    </w:p>
    <w:p w14:paraId="27418916" w14:textId="77777777" w:rsidR="00067816" w:rsidRDefault="00067816" w:rsidP="00067816">
      <w:pPr>
        <w:spacing w:line="360" w:lineRule="auto"/>
        <w:ind w:firstLine="708"/>
        <w:jc w:val="both"/>
        <w:rPr>
          <w:rFonts w:ascii="Times New Roman" w:hAnsi="Times New Roman" w:cs="Times New Roman"/>
        </w:rPr>
      </w:pPr>
      <w:r>
        <w:rPr>
          <w:rFonts w:ascii="Times New Roman" w:hAnsi="Times New Roman" w:cs="Times New Roman"/>
        </w:rPr>
        <w:t>Art. 3. Ogni individuo suddito dell’Inghilterra, di qualunque stato o condizione, che sarà trovato nei paesi occupati dalle nostre truppe o da quelle dei nostri alleati, sarà fatto prigioniero di guerra;</w:t>
      </w:r>
    </w:p>
    <w:p w14:paraId="1834DE40" w14:textId="77777777" w:rsidR="00067816" w:rsidRDefault="00067816" w:rsidP="00067816">
      <w:pPr>
        <w:spacing w:line="360" w:lineRule="auto"/>
        <w:ind w:firstLine="708"/>
        <w:jc w:val="both"/>
        <w:rPr>
          <w:rFonts w:ascii="Times New Roman" w:hAnsi="Times New Roman" w:cs="Times New Roman"/>
        </w:rPr>
      </w:pPr>
      <w:r>
        <w:rPr>
          <w:rFonts w:ascii="Times New Roman" w:hAnsi="Times New Roman" w:cs="Times New Roman"/>
        </w:rPr>
        <w:t>Art. 4. Ogni magazzino, ogni mercanzia, ogni proprietà, di qualunque natura, appartenente a un suddito dell’Inghilterra, sarà dichiarato buona preda;</w:t>
      </w:r>
    </w:p>
    <w:p w14:paraId="3F3EEBC8" w14:textId="77777777" w:rsidR="00067816" w:rsidRDefault="00067816" w:rsidP="00067816">
      <w:pPr>
        <w:spacing w:line="360" w:lineRule="auto"/>
        <w:ind w:firstLine="708"/>
        <w:jc w:val="both"/>
        <w:rPr>
          <w:rFonts w:ascii="Times New Roman" w:hAnsi="Times New Roman" w:cs="Times New Roman"/>
        </w:rPr>
      </w:pPr>
      <w:r>
        <w:rPr>
          <w:rFonts w:ascii="Times New Roman" w:hAnsi="Times New Roman" w:cs="Times New Roman"/>
        </w:rPr>
        <w:t>Art. 5. Il commercio dei prodotti inglesi è proibito, e ogni prodotto appartenente all’Inghilterra, o proveniente dalle sue fabbriche e dalle sue colonie, è dichiarato buona preda;</w:t>
      </w:r>
    </w:p>
    <w:p w14:paraId="6BE829C6" w14:textId="77777777" w:rsidR="00067816" w:rsidRDefault="00067816" w:rsidP="00067816">
      <w:pPr>
        <w:spacing w:line="360" w:lineRule="auto"/>
        <w:ind w:firstLine="708"/>
        <w:jc w:val="both"/>
        <w:rPr>
          <w:rFonts w:ascii="Times New Roman" w:hAnsi="Times New Roman" w:cs="Times New Roman"/>
        </w:rPr>
      </w:pPr>
      <w:r>
        <w:rPr>
          <w:rFonts w:ascii="Times New Roman" w:hAnsi="Times New Roman" w:cs="Times New Roman"/>
        </w:rPr>
        <w:t>Art. 6. La metà dei prodotti della confisca delle merci e proprietà dichiarate di buona preda dagli articoli precedenti sarà impiegata ad indennizzare i negozianti delle perdite che essi hanno provato per la cattura di bastimenti di commercio che sono stati presi dalle crociere inglesi:</w:t>
      </w:r>
    </w:p>
    <w:p w14:paraId="44979421" w14:textId="77777777" w:rsidR="00067816" w:rsidRDefault="00067816" w:rsidP="00067816">
      <w:pPr>
        <w:spacing w:line="360" w:lineRule="auto"/>
        <w:ind w:firstLine="708"/>
        <w:jc w:val="both"/>
        <w:rPr>
          <w:rFonts w:ascii="Times New Roman" w:hAnsi="Times New Roman" w:cs="Times New Roman"/>
        </w:rPr>
      </w:pPr>
      <w:r>
        <w:rPr>
          <w:rFonts w:ascii="Times New Roman" w:hAnsi="Times New Roman" w:cs="Times New Roman"/>
        </w:rPr>
        <w:t>Art. 7. Nessun bastimento proveniente dall’Inghilterra o dalle colonie inglesi, o che vi sia stato dopo la pubblicazione del presente decreto, sarà ricevuto in alcun porto;</w:t>
      </w:r>
    </w:p>
    <w:p w14:paraId="061A91EE" w14:textId="77777777" w:rsidR="00067816" w:rsidRDefault="00067816" w:rsidP="00067816">
      <w:pPr>
        <w:spacing w:line="360" w:lineRule="auto"/>
        <w:ind w:firstLine="708"/>
        <w:jc w:val="both"/>
        <w:rPr>
          <w:rFonts w:ascii="Times New Roman" w:hAnsi="Times New Roman" w:cs="Times New Roman"/>
        </w:rPr>
      </w:pPr>
      <w:r>
        <w:rPr>
          <w:rFonts w:ascii="Times New Roman" w:hAnsi="Times New Roman" w:cs="Times New Roman"/>
        </w:rPr>
        <w:t>Art.8. Ogni bastimento che, per mezzo di una dichiarazione falsa, contravverrà alla disposizione di cui sopra, sarà sequestrato; e la nave e il carico saranno sequestrati come se fossero proprietà inglese;</w:t>
      </w:r>
    </w:p>
    <w:p w14:paraId="445D0611" w14:textId="77777777" w:rsidR="00067816" w:rsidRDefault="00067816" w:rsidP="00067816">
      <w:pPr>
        <w:spacing w:line="360" w:lineRule="auto"/>
        <w:ind w:firstLine="708"/>
        <w:jc w:val="both"/>
        <w:rPr>
          <w:rFonts w:ascii="Times New Roman" w:hAnsi="Times New Roman" w:cs="Times New Roman"/>
        </w:rPr>
      </w:pPr>
      <w:r>
        <w:rPr>
          <w:rFonts w:ascii="Times New Roman" w:hAnsi="Times New Roman" w:cs="Times New Roman"/>
        </w:rPr>
        <w:t>Art. 9. Il nostro Tribunale delle Prede di Parigi è incaricato del giudizio definitivo di tutte le contestazioni che potranno sorgere nel nostro Impero o nei paesi occupati dall’esercito francese, relativamente all’esecuzione del presente decreto. Il nostro Tribunale delle Prede di Milano sarà incaricato del giudizio definitivo delle dette contestazioni che potranno sorgere nell’ambito del nostro regno d’Italia.</w:t>
      </w:r>
    </w:p>
    <w:p w14:paraId="3FBE9344" w14:textId="77777777" w:rsidR="00067816" w:rsidRDefault="00067816" w:rsidP="00067816">
      <w:pPr>
        <w:spacing w:line="360" w:lineRule="auto"/>
        <w:ind w:firstLine="708"/>
        <w:jc w:val="both"/>
        <w:rPr>
          <w:rFonts w:ascii="Times New Roman" w:hAnsi="Times New Roman" w:cs="Times New Roman"/>
        </w:rPr>
      </w:pPr>
      <w:r>
        <w:rPr>
          <w:rFonts w:ascii="Times New Roman" w:hAnsi="Times New Roman" w:cs="Times New Roman"/>
        </w:rPr>
        <w:t>Art. 10. Comunicazione del presente decreto sarà data, dal nostro ministro degli esteri, ai re di Spagna, di Napoli, d’Olanda e d’Etruria, e ai nostri alleati, i cui sudditi sono vittime, come i nostri, dell’ingiustizia e della barbarie della legislazione marittima inglese.</w:t>
      </w:r>
    </w:p>
    <w:p w14:paraId="0D24706C" w14:textId="77777777" w:rsidR="00067816" w:rsidRPr="00E2164D" w:rsidRDefault="00067816" w:rsidP="00067816">
      <w:pPr>
        <w:spacing w:line="360" w:lineRule="auto"/>
        <w:ind w:firstLine="708"/>
        <w:jc w:val="both"/>
        <w:rPr>
          <w:rFonts w:ascii="Times New Roman" w:hAnsi="Times New Roman" w:cs="Times New Roman"/>
        </w:rPr>
      </w:pPr>
      <w:r>
        <w:rPr>
          <w:rFonts w:ascii="Times New Roman" w:hAnsi="Times New Roman" w:cs="Times New Roman"/>
        </w:rPr>
        <w:t>Art. 11. I nostri ministri degli esteri, della guerra, della marina, delle finanze, della polizia, e i nostri direttori generali delle poste, sono incaricati, ciascuno per ciò che lo concerne, dell’esecuzione del presente decreto.</w:t>
      </w:r>
    </w:p>
    <w:p w14:paraId="49F9951C" w14:textId="77777777" w:rsidR="00067816" w:rsidRPr="0045504F" w:rsidRDefault="00067816" w:rsidP="00067816">
      <w:pPr>
        <w:pStyle w:val="Paragrafoelenco"/>
        <w:spacing w:line="360" w:lineRule="auto"/>
        <w:jc w:val="both"/>
        <w:rPr>
          <w:rFonts w:ascii="Times New Roman" w:hAnsi="Times New Roman" w:cs="Times New Roman"/>
        </w:rPr>
      </w:pPr>
    </w:p>
    <w:p w14:paraId="06DA1DA8" w14:textId="77777777" w:rsidR="00067816" w:rsidRPr="00F65E88" w:rsidRDefault="00067816" w:rsidP="00067816">
      <w:pPr>
        <w:spacing w:line="360" w:lineRule="auto"/>
        <w:jc w:val="both"/>
        <w:rPr>
          <w:rFonts w:ascii="Times New Roman" w:hAnsi="Times New Roman" w:cs="Times New Roman"/>
        </w:rPr>
      </w:pPr>
    </w:p>
    <w:p w14:paraId="78B05845" w14:textId="77777777" w:rsidR="00067816" w:rsidRPr="004B3579" w:rsidRDefault="00067816" w:rsidP="00067816">
      <w:pPr>
        <w:spacing w:line="360" w:lineRule="auto"/>
        <w:jc w:val="both"/>
        <w:rPr>
          <w:rFonts w:ascii="Times New Roman" w:hAnsi="Times New Roman" w:cs="Times New Roman"/>
          <w:sz w:val="22"/>
          <w:szCs w:val="22"/>
        </w:rPr>
      </w:pPr>
      <w:r>
        <w:rPr>
          <w:rFonts w:ascii="Times New Roman" w:hAnsi="Times New Roman" w:cs="Times New Roman"/>
          <w:sz w:val="22"/>
          <w:szCs w:val="22"/>
        </w:rPr>
        <w:t xml:space="preserve">N. Bonaparte, </w:t>
      </w:r>
      <w:r>
        <w:rPr>
          <w:rFonts w:ascii="Times New Roman" w:hAnsi="Times New Roman" w:cs="Times New Roman"/>
          <w:i/>
          <w:sz w:val="22"/>
          <w:szCs w:val="22"/>
        </w:rPr>
        <w:t>Il blocco continentale</w:t>
      </w:r>
      <w:r w:rsidRPr="004B3579">
        <w:rPr>
          <w:rFonts w:ascii="Times New Roman" w:hAnsi="Times New Roman" w:cs="Times New Roman"/>
          <w:sz w:val="22"/>
          <w:szCs w:val="22"/>
        </w:rPr>
        <w:t xml:space="preserve">, </w:t>
      </w:r>
      <w:r>
        <w:rPr>
          <w:rFonts w:ascii="Times New Roman" w:hAnsi="Times New Roman" w:cs="Times New Roman"/>
          <w:sz w:val="22"/>
          <w:szCs w:val="22"/>
        </w:rPr>
        <w:t xml:space="preserve">in G. Galasso, </w:t>
      </w:r>
      <w:r w:rsidRPr="003C4CE6">
        <w:rPr>
          <w:rFonts w:ascii="Times New Roman" w:hAnsi="Times New Roman" w:cs="Times New Roman"/>
          <w:i/>
          <w:sz w:val="22"/>
          <w:szCs w:val="22"/>
        </w:rPr>
        <w:t>Critica e documenti storici</w:t>
      </w:r>
      <w:r>
        <w:rPr>
          <w:rFonts w:ascii="Times New Roman" w:hAnsi="Times New Roman" w:cs="Times New Roman"/>
          <w:sz w:val="22"/>
          <w:szCs w:val="22"/>
        </w:rPr>
        <w:t>, vol. II, Napoli-Firenze</w:t>
      </w:r>
      <w:r w:rsidRPr="004B3579">
        <w:rPr>
          <w:rFonts w:ascii="Times New Roman" w:hAnsi="Times New Roman" w:cs="Times New Roman"/>
          <w:sz w:val="22"/>
          <w:szCs w:val="22"/>
        </w:rPr>
        <w:t>, 19</w:t>
      </w:r>
      <w:r>
        <w:rPr>
          <w:rFonts w:ascii="Times New Roman" w:hAnsi="Times New Roman" w:cs="Times New Roman"/>
          <w:sz w:val="22"/>
          <w:szCs w:val="22"/>
        </w:rPr>
        <w:t>72</w:t>
      </w:r>
      <w:r w:rsidRPr="004B3579">
        <w:rPr>
          <w:rFonts w:ascii="Times New Roman" w:hAnsi="Times New Roman" w:cs="Times New Roman"/>
          <w:sz w:val="22"/>
          <w:szCs w:val="22"/>
        </w:rPr>
        <w:t xml:space="preserve">. </w:t>
      </w:r>
    </w:p>
    <w:p w14:paraId="20374FA5" w14:textId="77777777" w:rsidR="00067816" w:rsidRDefault="00067816" w:rsidP="00067816"/>
    <w:p w14:paraId="04F73B18" w14:textId="77777777" w:rsidR="00067816" w:rsidRDefault="00067816" w:rsidP="00067816">
      <w:r>
        <w:br w:type="page"/>
      </w:r>
    </w:p>
    <w:p w14:paraId="1BA2CC81" w14:textId="77777777" w:rsidR="00067816" w:rsidRPr="00F65E88" w:rsidRDefault="00067816" w:rsidP="00067816">
      <w:pPr>
        <w:tabs>
          <w:tab w:val="left" w:pos="2000"/>
          <w:tab w:val="center" w:pos="4816"/>
        </w:tabs>
        <w:spacing w:line="360" w:lineRule="auto"/>
        <w:jc w:val="center"/>
        <w:rPr>
          <w:rFonts w:ascii="Times New Roman" w:hAnsi="Times New Roman" w:cs="Times New Roman"/>
        </w:rPr>
      </w:pPr>
      <w:r w:rsidRPr="00831FDC">
        <w:rPr>
          <w:rFonts w:ascii="Times New Roman" w:hAnsi="Times New Roman" w:cs="Times New Roman"/>
          <w:caps/>
        </w:rPr>
        <w:lastRenderedPageBreak/>
        <w:t>Le lagnanze di un filatore di cotone di Manchester</w:t>
      </w:r>
      <w:r>
        <w:rPr>
          <w:rFonts w:ascii="Times New Roman" w:hAnsi="Times New Roman" w:cs="Times New Roman"/>
        </w:rPr>
        <w:t xml:space="preserve"> (1818)</w:t>
      </w:r>
    </w:p>
    <w:p w14:paraId="4F8C40F6" w14:textId="77777777" w:rsidR="00067816" w:rsidRPr="00F65E88" w:rsidRDefault="00067816" w:rsidP="00067816">
      <w:pPr>
        <w:spacing w:line="360" w:lineRule="auto"/>
        <w:jc w:val="center"/>
        <w:rPr>
          <w:rFonts w:ascii="Times New Roman" w:hAnsi="Times New Roman" w:cs="Times New Roman"/>
        </w:rPr>
      </w:pPr>
    </w:p>
    <w:p w14:paraId="52A4FDE0" w14:textId="77777777" w:rsidR="00067816" w:rsidRDefault="00067816" w:rsidP="00067816">
      <w:pPr>
        <w:spacing w:line="360" w:lineRule="auto"/>
        <w:jc w:val="both"/>
        <w:rPr>
          <w:rFonts w:ascii="Times New Roman" w:hAnsi="Times New Roman" w:cs="Times New Roman"/>
        </w:rPr>
      </w:pPr>
      <w:r>
        <w:rPr>
          <w:rFonts w:ascii="Times New Roman" w:hAnsi="Times New Roman" w:cs="Times New Roman"/>
        </w:rPr>
        <w:t>I proprietari di filanda sono una classe d’uomini diversa da tutti gli altri padroni del regno: ignoranti, altezzosi e tirannici. Che cosa saranno dunque gli uomini, o meglio gli esseri, che ne sono strumenti? Be’, per una serie d’anni essi sono stati, con le loro mogli e famiglie, la pazienza in carne e ossa – schiavi e schiave di padroni crudeli. Vano è offendere l’intelligenza comune dicendo che sono liberi; che la legge protegge egualmente i ricchi e i poveri; che un filatore può lasciare il padrone se il salario non gli aggrada. È vero; lo può; ma dove andrà? Be’, da un altro! Ci va, infatti, e si sente chiedere dove lavorava prima: «TI hanno licenziato?». «No, non ci siamo messi d’accordo sul salario». Allora non assumo né te né chiunque lascia il padrone in questo modo. Perché? Perché esiste tra i padroni una coalizione abominevole, stabilitasi dapprima nel 1802 a Stockport e poi divenuta così generale, da abbracciare tutti i grandi imprenditori nel raggio di molte miglia intorno a Manchester – sebbene non i piccoli che ne sono esclusi, essendo per i grandi gli essere più sgraditi […]. Quando tale coalizione si formò, uno dei suoi primi articoli fu che nessun padrone dovesse assumere un operaio prima di accertarsi che l’ultimo padrone non lo avesse licenziato: che cosa farà, dunque, l’infelice? Se bussa alla Parrocchia – questa tomba d’ogni indipendenza – gli si dice: «Non ti forniremo assistenza; se bisticci col padrone e non mantieni la famiglia, ti manderemo in carcere»; così, per un concorso di circostanze, egli è costretto a sottomettersi al padrone. Né può viaggiare in cerca di lavoro come un calzolaio, un falegname o un sarto; è confinato nel distretto. Gli operai […] dai sei anni di vita sono allenati a lavorare dalle ore cinque alle venti e ventuno. Che uno dei predicatori di ubbidienza al padrone si metta un po’ prima delle cinque nel viale di accesso a una filanda e osservi lo squallido aspetto dei fanciulli e dei loro padri o madri tirati giù dal letto ad ora così mattutina con ogni sorta di tempo; esamini la razione miserabile di cibo […]. Lì stanno (e, se tardano di un minuto, gli si detrae dal salario un quarto di giornata) tappati fino a sera in locali più afosi del giorno più caldo che si sia avuto in questi mesi estivi, senza un attimo di riposo salvo i tre quarti d’ora del pasto di mezzo; qualunque altra cosa mangiano in un altro momento, deve essere consumata sul lavoro. Imprigionato in fabbriche alte otto piani, non ha pace prima che la macchina poderosa si arresti; allora torna a casa per rinfrescarsi in vista dell’indomani; per la dolce associazione con la famiglia non c’è tempi; sono tutti, allo stesso grado, stanchi ed esausti. Non è un ritratto caricato, questo; è letteralmente vero […].</w:t>
      </w:r>
    </w:p>
    <w:p w14:paraId="1EAC526B" w14:textId="77777777" w:rsidR="00067816" w:rsidRPr="00F65E88" w:rsidRDefault="00067816" w:rsidP="00067816">
      <w:pPr>
        <w:spacing w:line="360" w:lineRule="auto"/>
        <w:jc w:val="both"/>
        <w:rPr>
          <w:rFonts w:ascii="Times New Roman" w:hAnsi="Times New Roman" w:cs="Times New Roman"/>
        </w:rPr>
      </w:pPr>
      <w:r>
        <w:rPr>
          <w:rFonts w:ascii="Times New Roman" w:hAnsi="Times New Roman" w:cs="Times New Roman"/>
        </w:rPr>
        <w:t xml:space="preserve">Quando la filatura del cotone era nell’infanzia, e prima che venissero in uso i terribili congegni per sopprimere la necessità del lavoro umano, chiamati macchine a vapore, c’era un gran numero di quelli che allora si chiamavano piccoli mastri; uomini che con un piccolo capitale potevano procurarsi qualche macchina, e assumere un pugno d’uomini […], adulti o giovani, il prodotto del cui lavoro </w:t>
      </w:r>
      <w:r>
        <w:rPr>
          <w:rFonts w:ascii="Times New Roman" w:hAnsi="Times New Roman" w:cs="Times New Roman"/>
        </w:rPr>
        <w:lastRenderedPageBreak/>
        <w:t>giungeva al mercato centrale di Manchester per esservi posto nelle mani dei sensali […]. Questi lo rivendevano ai bottegai, per modo che il mastro-filatore poteva tessere a casa sua, e lavorare egli stesso, e vegliare sui suoi lavoranti. Il cotone allora era sempre ceduto a domicilio; […] le mogli dei filatori lo scaldavano, lo ripulivano pronto per la filatura, e potevano guadagnare otto, dieci o dodici scellini la settimana pur cucinando e accudendo la famiglia. Ma oggi nessuno è impiegato così, perché il cotone è aperto da una macchina che funziona a vapore, chiamata il «diavolo»; per cui le mogli dei filatori sono disoccupate, a meno che non vadano in fabbrica tutto il giorno per pochi scellini, quattro o cinque la settimana, alla pari con i ragazzi. Un tempo, se un uomo non riusciva ad accordarsi col padrone, lo piantava; e poteva farsi assumere altrove. Ma pochi hanno cambiato faccia alle cose. Sono entrate in uso delle macchine a vapore per acquistare le quali, e per costruire edifici sufficienti a contenerle insieme a sei-settecento braccia, si richiedono grossi capitali. La forza-vapore produce un articolo più commerciabile (sebbene non migliore) di quello che il piccolo mastro era in grado di produrre allo stesso prezzo: la conseguenza fu la rovina di quest’ultimo, e il capitalista venuto su dal nulla godette della sua caduta, perché era il solo ostacolo esistente fra lui e il controllo assoluto della mano d’opera.</w:t>
      </w:r>
    </w:p>
    <w:p w14:paraId="53E296C1" w14:textId="77777777" w:rsidR="00067816" w:rsidRDefault="00067816" w:rsidP="00067816">
      <w:pPr>
        <w:spacing w:line="360" w:lineRule="auto"/>
        <w:jc w:val="both"/>
        <w:rPr>
          <w:rFonts w:ascii="Times New Roman" w:hAnsi="Times New Roman" w:cs="Times New Roman"/>
          <w:sz w:val="22"/>
          <w:szCs w:val="22"/>
        </w:rPr>
      </w:pPr>
    </w:p>
    <w:p w14:paraId="36BE59AF" w14:textId="77777777" w:rsidR="00067816" w:rsidRPr="00F65E88" w:rsidRDefault="00067816" w:rsidP="00067816">
      <w:pPr>
        <w:spacing w:line="360" w:lineRule="auto"/>
        <w:jc w:val="both"/>
        <w:rPr>
          <w:rFonts w:ascii="Times New Roman" w:hAnsi="Times New Roman" w:cs="Times New Roman"/>
          <w:sz w:val="22"/>
          <w:szCs w:val="22"/>
        </w:rPr>
      </w:pPr>
      <w:r>
        <w:rPr>
          <w:rFonts w:ascii="Times New Roman" w:hAnsi="Times New Roman" w:cs="Times New Roman"/>
          <w:sz w:val="22"/>
          <w:szCs w:val="22"/>
        </w:rPr>
        <w:t xml:space="preserve">E.P. Thompson, </w:t>
      </w:r>
      <w:r>
        <w:rPr>
          <w:rFonts w:ascii="Times New Roman" w:hAnsi="Times New Roman" w:cs="Times New Roman"/>
          <w:i/>
          <w:sz w:val="22"/>
          <w:szCs w:val="22"/>
        </w:rPr>
        <w:t>Rivoluzione industriale e classe operaia in Inghilterra</w:t>
      </w:r>
      <w:r w:rsidRPr="00F65E88">
        <w:rPr>
          <w:rFonts w:ascii="Times New Roman" w:hAnsi="Times New Roman" w:cs="Times New Roman"/>
          <w:sz w:val="22"/>
          <w:szCs w:val="22"/>
        </w:rPr>
        <w:t xml:space="preserve">, </w:t>
      </w:r>
      <w:r>
        <w:rPr>
          <w:rFonts w:ascii="Times New Roman" w:hAnsi="Times New Roman" w:cs="Times New Roman"/>
          <w:sz w:val="22"/>
          <w:szCs w:val="22"/>
        </w:rPr>
        <w:t>Milano</w:t>
      </w:r>
      <w:r w:rsidRPr="00F65E88">
        <w:rPr>
          <w:rFonts w:ascii="Times New Roman" w:hAnsi="Times New Roman" w:cs="Times New Roman"/>
          <w:sz w:val="22"/>
          <w:szCs w:val="22"/>
        </w:rPr>
        <w:t>, 19</w:t>
      </w:r>
      <w:r>
        <w:rPr>
          <w:rFonts w:ascii="Times New Roman" w:hAnsi="Times New Roman" w:cs="Times New Roman"/>
          <w:sz w:val="22"/>
          <w:szCs w:val="22"/>
        </w:rPr>
        <w:t>69</w:t>
      </w:r>
      <w:r w:rsidRPr="00F65E88">
        <w:rPr>
          <w:rFonts w:ascii="Times New Roman" w:hAnsi="Times New Roman" w:cs="Times New Roman"/>
          <w:sz w:val="22"/>
          <w:szCs w:val="22"/>
        </w:rPr>
        <w:t xml:space="preserve">. </w:t>
      </w:r>
    </w:p>
    <w:p w14:paraId="3F8353CF" w14:textId="77777777" w:rsidR="00067816" w:rsidRDefault="00067816" w:rsidP="00067816"/>
    <w:p w14:paraId="2C32FFBF" w14:textId="77777777" w:rsidR="00067816" w:rsidRDefault="00067816" w:rsidP="00067816">
      <w:pPr>
        <w:spacing w:line="360" w:lineRule="auto"/>
      </w:pPr>
    </w:p>
    <w:p w14:paraId="3B8A0A2B" w14:textId="77777777" w:rsidR="00067816" w:rsidRDefault="00067816" w:rsidP="00067816">
      <w:pPr>
        <w:spacing w:line="360" w:lineRule="auto"/>
      </w:pPr>
    </w:p>
    <w:p w14:paraId="39B4EDE9" w14:textId="77777777" w:rsidR="00067816" w:rsidRDefault="00067816" w:rsidP="00067816">
      <w:pPr>
        <w:spacing w:line="360" w:lineRule="auto"/>
      </w:pPr>
    </w:p>
    <w:p w14:paraId="1614296F" w14:textId="77777777" w:rsidR="00E35472" w:rsidRPr="00932651" w:rsidRDefault="00E35472" w:rsidP="00E35472">
      <w:pPr>
        <w:spacing w:line="360" w:lineRule="auto"/>
        <w:jc w:val="both"/>
        <w:rPr>
          <w:rFonts w:ascii="Times New Roman" w:eastAsia="Times New Roman" w:hAnsi="Times New Roman" w:cs="Times New Roman"/>
          <w:lang w:eastAsia="it-IT"/>
        </w:rPr>
      </w:pPr>
      <w:bookmarkStart w:id="0" w:name="_GoBack"/>
      <w:bookmarkEnd w:id="0"/>
    </w:p>
    <w:p w14:paraId="1E8828EB" w14:textId="14F27F4F" w:rsidR="00D678C3" w:rsidRPr="00932651" w:rsidRDefault="00D678C3">
      <w:pPr>
        <w:rPr>
          <w:rFonts w:ascii="Times New Roman" w:hAnsi="Times New Roman" w:cs="Times New Roman"/>
          <w:sz w:val="22"/>
          <w:szCs w:val="22"/>
        </w:rPr>
      </w:pPr>
    </w:p>
    <w:sectPr w:rsidR="00D678C3" w:rsidRPr="00932651" w:rsidSect="00FA360D">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B03D51B" w14:textId="77777777" w:rsidR="001E1B84" w:rsidRDefault="001E1B84" w:rsidP="00D678C3">
      <w:r>
        <w:separator/>
      </w:r>
    </w:p>
  </w:endnote>
  <w:endnote w:type="continuationSeparator" w:id="0">
    <w:p w14:paraId="29812959" w14:textId="77777777" w:rsidR="001E1B84" w:rsidRDefault="001E1B84" w:rsidP="00D678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2AFF" w:usb1="C000ACFF" w:usb2="00000009" w:usb3="00000000" w:csb0="000001FF" w:csb1="00000000"/>
  </w:font>
  <w:font w:name="Times">
    <w:altName w:val="Times New Roman"/>
    <w:panose1 w:val="00000500000000020000"/>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0DF6FE" w14:textId="77777777" w:rsidR="001E1B84" w:rsidRDefault="001E1B84" w:rsidP="00D678C3">
      <w:r>
        <w:separator/>
      </w:r>
    </w:p>
  </w:footnote>
  <w:footnote w:type="continuationSeparator" w:id="0">
    <w:p w14:paraId="2D41E24D" w14:textId="77777777" w:rsidR="001E1B84" w:rsidRDefault="001E1B84" w:rsidP="00D678C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556A79"/>
    <w:multiLevelType w:val="hybridMultilevel"/>
    <w:tmpl w:val="CFD240D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39924264"/>
    <w:multiLevelType w:val="hybridMultilevel"/>
    <w:tmpl w:val="4C2C8DF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60FD22A3"/>
    <w:multiLevelType w:val="hybridMultilevel"/>
    <w:tmpl w:val="C4FA63A6"/>
    <w:lvl w:ilvl="0" w:tplc="303031E6">
      <w:start w:val="1"/>
      <w:numFmt w:val="decimal"/>
      <w:lvlText w:val="%1."/>
      <w:lvlJc w:val="left"/>
      <w:pPr>
        <w:ind w:left="720" w:hanging="360"/>
      </w:pPr>
      <w:rPr>
        <w:rFonts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zoom w:percent="108"/>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36D6"/>
    <w:rsid w:val="00067816"/>
    <w:rsid w:val="00134FC4"/>
    <w:rsid w:val="001E1B84"/>
    <w:rsid w:val="00231129"/>
    <w:rsid w:val="00246288"/>
    <w:rsid w:val="002616C0"/>
    <w:rsid w:val="00270FD7"/>
    <w:rsid w:val="003A6F7B"/>
    <w:rsid w:val="004E6347"/>
    <w:rsid w:val="005336D6"/>
    <w:rsid w:val="00571E66"/>
    <w:rsid w:val="006642D7"/>
    <w:rsid w:val="00741674"/>
    <w:rsid w:val="008428FF"/>
    <w:rsid w:val="00851C3C"/>
    <w:rsid w:val="00854B82"/>
    <w:rsid w:val="00932651"/>
    <w:rsid w:val="00AF7D46"/>
    <w:rsid w:val="00B85BD5"/>
    <w:rsid w:val="00C32FFD"/>
    <w:rsid w:val="00C7782D"/>
    <w:rsid w:val="00D1134D"/>
    <w:rsid w:val="00D678C3"/>
    <w:rsid w:val="00E35472"/>
    <w:rsid w:val="00F36AC8"/>
    <w:rsid w:val="00FA360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4EAFA8B1"/>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e">
    <w:name w:val="Normal"/>
    <w:qFormat/>
    <w:rsid w:val="005336D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corsivo">
    <w:name w:val="Emphasis"/>
    <w:basedOn w:val="Carpredefinitoparagrafo"/>
    <w:uiPriority w:val="20"/>
    <w:qFormat/>
    <w:rsid w:val="005336D6"/>
    <w:rPr>
      <w:i/>
      <w:iCs/>
    </w:rPr>
  </w:style>
  <w:style w:type="paragraph" w:styleId="NormaleWeb">
    <w:name w:val="Normal (Web)"/>
    <w:basedOn w:val="Normale"/>
    <w:uiPriority w:val="99"/>
    <w:semiHidden/>
    <w:unhideWhenUsed/>
    <w:rsid w:val="005336D6"/>
    <w:pPr>
      <w:spacing w:before="100" w:beforeAutospacing="1" w:after="100" w:afterAutospacing="1"/>
    </w:pPr>
    <w:rPr>
      <w:rFonts w:ascii="Times New Roman" w:hAnsi="Times New Roman" w:cs="Times New Roman"/>
      <w:lang w:eastAsia="it-IT"/>
    </w:rPr>
  </w:style>
  <w:style w:type="paragraph" w:styleId="Testonotaapidipagina">
    <w:name w:val="footnote text"/>
    <w:basedOn w:val="Normale"/>
    <w:link w:val="TestonotaapidipaginaCarattere"/>
    <w:uiPriority w:val="99"/>
    <w:unhideWhenUsed/>
    <w:rsid w:val="00D678C3"/>
  </w:style>
  <w:style w:type="character" w:customStyle="1" w:styleId="TestonotaapidipaginaCarattere">
    <w:name w:val="Testo nota a piè di pagina Carattere"/>
    <w:basedOn w:val="Carpredefinitoparagrafo"/>
    <w:link w:val="Testonotaapidipagina"/>
    <w:uiPriority w:val="99"/>
    <w:rsid w:val="00D678C3"/>
  </w:style>
  <w:style w:type="character" w:styleId="Rimandonotaapidipagina">
    <w:name w:val="footnote reference"/>
    <w:basedOn w:val="Carpredefinitoparagrafo"/>
    <w:uiPriority w:val="99"/>
    <w:unhideWhenUsed/>
    <w:rsid w:val="00D678C3"/>
    <w:rPr>
      <w:vertAlign w:val="superscript"/>
    </w:rPr>
  </w:style>
  <w:style w:type="paragraph" w:styleId="Paragrafoelenco">
    <w:name w:val="List Paragraph"/>
    <w:basedOn w:val="Normale"/>
    <w:uiPriority w:val="34"/>
    <w:qFormat/>
    <w:rsid w:val="0006781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307208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85</Pages>
  <Words>27371</Words>
  <Characters>148081</Characters>
  <Application>Microsoft Office Word</Application>
  <DocSecurity>0</DocSecurity>
  <Lines>1851</Lines>
  <Paragraphs>185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175267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Nicoletta Bazzano</dc:creator>
  <cp:keywords/>
  <dc:description/>
  <cp:lastModifiedBy>Nicoletta Bazzano</cp:lastModifiedBy>
  <cp:revision>2</cp:revision>
  <dcterms:created xsi:type="dcterms:W3CDTF">2024-04-17T11:19:00Z</dcterms:created>
  <dcterms:modified xsi:type="dcterms:W3CDTF">2024-04-17T11:19:00Z</dcterms:modified>
</cp:coreProperties>
</file>