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587" w:rsidRPr="00291587" w:rsidRDefault="00291587" w:rsidP="00291587">
      <w:pPr>
        <w:jc w:val="center"/>
        <w:rPr>
          <w:rFonts w:ascii="Times New Roman" w:hAnsi="Times New Roman" w:cs="Times New Roman"/>
          <w:b/>
          <w:sz w:val="44"/>
          <w:szCs w:val="44"/>
          <w:lang w:val="it-IT"/>
        </w:rPr>
      </w:pPr>
      <w:r w:rsidRPr="00291587">
        <w:rPr>
          <w:rFonts w:ascii="Times New Roman" w:hAnsi="Times New Roman" w:cs="Times New Roman"/>
          <w:b/>
          <w:sz w:val="44"/>
          <w:szCs w:val="44"/>
          <w:lang w:val="it-IT"/>
        </w:rPr>
        <w:t>Il Piano Nobile</w:t>
      </w:r>
    </w:p>
    <w:p w:rsidR="00291587" w:rsidRDefault="00291587" w:rsidP="00F91384">
      <w:pPr>
        <w:jc w:val="both"/>
        <w:rPr>
          <w:rFonts w:ascii="Times New Roman" w:hAnsi="Times New Roman" w:cs="Times New Roman"/>
          <w:lang w:val="it-IT"/>
        </w:rPr>
      </w:pPr>
    </w:p>
    <w:p w:rsidR="00B31087" w:rsidRDefault="00B31087" w:rsidP="00F91384">
      <w:pPr>
        <w:jc w:val="both"/>
        <w:rPr>
          <w:rFonts w:ascii="Times New Roman" w:hAnsi="Times New Roman" w:cs="Times New Roman"/>
          <w:lang w:val="it-IT"/>
        </w:rPr>
      </w:pPr>
    </w:p>
    <w:p w:rsidR="00B31087" w:rsidRDefault="00B31087" w:rsidP="00F91384">
      <w:pPr>
        <w:jc w:val="both"/>
        <w:rPr>
          <w:rFonts w:ascii="Times New Roman" w:hAnsi="Times New Roman" w:cs="Times New Roman"/>
          <w:lang w:val="it-IT"/>
        </w:rPr>
      </w:pPr>
    </w:p>
    <w:p w:rsidR="002072B7" w:rsidRPr="004A5162" w:rsidRDefault="004A5162" w:rsidP="00F91384">
      <w:pPr>
        <w:jc w:val="both"/>
        <w:rPr>
          <w:rFonts w:ascii="Times New Roman" w:hAnsi="Times New Roman" w:cs="Times New Roman"/>
          <w:b/>
          <w:bCs/>
          <w:smallCaps/>
          <w:color w:val="FF0000"/>
          <w:lang w:val="it-IT"/>
        </w:rPr>
      </w:pPr>
      <w:r>
        <w:rPr>
          <w:rFonts w:ascii="Times New Roman" w:hAnsi="Times New Roman" w:cs="Times New Roman"/>
          <w:lang w:val="it-IT"/>
        </w:rPr>
        <w:t>L</w:t>
      </w:r>
      <w:r w:rsidRPr="004A5162">
        <w:rPr>
          <w:rFonts w:ascii="Times New Roman" w:hAnsi="Times New Roman" w:cs="Times New Roman"/>
          <w:lang w:val="it-IT"/>
        </w:rPr>
        <w:t xml:space="preserve">a </w:t>
      </w:r>
      <w:r w:rsidR="00D76B0B">
        <w:rPr>
          <w:rFonts w:ascii="Times New Roman" w:hAnsi="Times New Roman" w:cs="Times New Roman"/>
          <w:lang w:val="it-IT"/>
        </w:rPr>
        <w:t>Casa Deriu</w:t>
      </w:r>
      <w:r w:rsidR="00111BAD">
        <w:rPr>
          <w:rFonts w:ascii="Times New Roman" w:hAnsi="Times New Roman" w:cs="Times New Roman"/>
          <w:lang w:val="it-IT"/>
        </w:rPr>
        <w:t xml:space="preserve"> </w:t>
      </w:r>
      <w:r w:rsidR="00111BAD" w:rsidRPr="007513AE">
        <w:rPr>
          <w:rFonts w:ascii="Times New Roman" w:hAnsi="Times New Roman" w:cs="Times New Roman"/>
          <w:lang w:val="it-IT"/>
        </w:rPr>
        <w:t>risale</w:t>
      </w:r>
      <w:r w:rsidR="007513AE" w:rsidRPr="007513AE">
        <w:rPr>
          <w:rFonts w:ascii="Times New Roman" w:hAnsi="Times New Roman" w:cs="Times New Roman"/>
          <w:lang w:val="it-IT"/>
        </w:rPr>
        <w:t xml:space="preserve"> </w:t>
      </w:r>
      <w:r>
        <w:rPr>
          <w:rFonts w:ascii="Times New Roman" w:hAnsi="Times New Roman" w:cs="Times New Roman"/>
          <w:lang w:val="it-IT"/>
        </w:rPr>
        <w:t>al</w:t>
      </w:r>
      <w:r w:rsidR="007513AE" w:rsidRPr="007513AE">
        <w:rPr>
          <w:rFonts w:ascii="Times New Roman" w:hAnsi="Times New Roman" w:cs="Times New Roman"/>
          <w:lang w:val="it-IT"/>
        </w:rPr>
        <w:t xml:space="preserve"> X</w:t>
      </w:r>
      <w:r w:rsidR="00F91384">
        <w:rPr>
          <w:rFonts w:ascii="Times New Roman" w:hAnsi="Times New Roman" w:cs="Times New Roman"/>
          <w:lang w:val="it-IT"/>
        </w:rPr>
        <w:t>VIII</w:t>
      </w:r>
      <w:r w:rsidR="007513AE" w:rsidRPr="007513AE">
        <w:rPr>
          <w:rFonts w:ascii="Times New Roman" w:hAnsi="Times New Roman" w:cs="Times New Roman"/>
          <w:lang w:val="it-IT"/>
        </w:rPr>
        <w:t xml:space="preserve"> secolo</w:t>
      </w:r>
      <w:r w:rsidR="00CF1D8F">
        <w:rPr>
          <w:rFonts w:ascii="Times New Roman" w:hAnsi="Times New Roman" w:cs="Times New Roman"/>
          <w:lang w:val="it-IT"/>
        </w:rPr>
        <w:t xml:space="preserve"> e rappresenta il </w:t>
      </w:r>
      <w:r w:rsidR="00F91384">
        <w:rPr>
          <w:rFonts w:ascii="Times New Roman" w:hAnsi="Times New Roman" w:cs="Times New Roman"/>
          <w:lang w:val="it-IT"/>
        </w:rPr>
        <w:t>classico</w:t>
      </w:r>
      <w:r w:rsidR="00F91384">
        <w:rPr>
          <w:rFonts w:ascii="Times New Roman" w:hAnsi="Times New Roman" w:cs="Times New Roman"/>
          <w:lang w:val="it-IT"/>
        </w:rPr>
        <w:t xml:space="preserve"> </w:t>
      </w:r>
      <w:r w:rsidR="00CF1D8F">
        <w:rPr>
          <w:rFonts w:ascii="Times New Roman" w:hAnsi="Times New Roman" w:cs="Times New Roman"/>
          <w:lang w:val="it-IT"/>
        </w:rPr>
        <w:t>modello di abitazione</w:t>
      </w:r>
      <w:r w:rsidR="00F91384">
        <w:rPr>
          <w:rFonts w:ascii="Times New Roman" w:hAnsi="Times New Roman" w:cs="Times New Roman"/>
          <w:lang w:val="it-IT"/>
        </w:rPr>
        <w:t xml:space="preserve"> bosana</w:t>
      </w:r>
      <w:r w:rsidR="00111BAD">
        <w:rPr>
          <w:rFonts w:ascii="Times New Roman" w:hAnsi="Times New Roman" w:cs="Times New Roman"/>
          <w:lang w:val="it-IT"/>
        </w:rPr>
        <w:t xml:space="preserve"> di ceto</w:t>
      </w:r>
      <w:r w:rsidR="00CF1D8F">
        <w:rPr>
          <w:rFonts w:ascii="Times New Roman" w:hAnsi="Times New Roman" w:cs="Times New Roman"/>
          <w:lang w:val="it-IT"/>
        </w:rPr>
        <w:t xml:space="preserve"> borghese</w:t>
      </w:r>
      <w:r w:rsidR="00111BAD">
        <w:rPr>
          <w:rFonts w:ascii="Times New Roman" w:hAnsi="Times New Roman" w:cs="Times New Roman"/>
          <w:lang w:val="it-IT"/>
        </w:rPr>
        <w:t>.</w:t>
      </w:r>
      <w:r w:rsidR="008E4CC9">
        <w:rPr>
          <w:rFonts w:ascii="Times New Roman" w:hAnsi="Times New Roman" w:cs="Times New Roman"/>
          <w:lang w:val="it-IT"/>
        </w:rPr>
        <w:t xml:space="preserve"> L’</w:t>
      </w:r>
      <w:r w:rsidR="009C5A91">
        <w:rPr>
          <w:rFonts w:ascii="Times New Roman" w:hAnsi="Times New Roman" w:cs="Times New Roman"/>
          <w:lang w:val="it-IT"/>
        </w:rPr>
        <w:t xml:space="preserve">edificio prende il nome dagli ultimi proprietari e, </w:t>
      </w:r>
      <w:r w:rsidR="008E4CC9">
        <w:rPr>
          <w:rFonts w:ascii="Times New Roman" w:hAnsi="Times New Roman" w:cs="Times New Roman"/>
          <w:lang w:val="it-IT"/>
        </w:rPr>
        <w:t xml:space="preserve">come attesta la data incisa </w:t>
      </w:r>
      <w:r w:rsidR="001B61A2">
        <w:rPr>
          <w:rFonts w:ascii="Times New Roman" w:hAnsi="Times New Roman" w:cs="Times New Roman"/>
          <w:lang w:val="it-IT"/>
        </w:rPr>
        <w:t xml:space="preserve">accanto al portone d’ingresso, </w:t>
      </w:r>
      <w:r w:rsidR="00DE3F1E">
        <w:rPr>
          <w:rFonts w:ascii="Times New Roman" w:hAnsi="Times New Roman" w:cs="Times New Roman"/>
          <w:lang w:val="it-IT"/>
        </w:rPr>
        <w:t>ha subito</w:t>
      </w:r>
      <w:r w:rsidR="001B61A2">
        <w:rPr>
          <w:rFonts w:ascii="Times New Roman" w:hAnsi="Times New Roman" w:cs="Times New Roman"/>
          <w:lang w:val="it-IT"/>
        </w:rPr>
        <w:t xml:space="preserve"> un consistente restauro nel 1838, necessario </w:t>
      </w:r>
      <w:r w:rsidR="00E57CD3">
        <w:rPr>
          <w:rFonts w:ascii="Times New Roman" w:hAnsi="Times New Roman" w:cs="Times New Roman"/>
          <w:lang w:val="it-IT"/>
        </w:rPr>
        <w:t xml:space="preserve">probabilmente </w:t>
      </w:r>
      <w:r w:rsidR="001B61A2">
        <w:rPr>
          <w:rFonts w:ascii="Times New Roman" w:hAnsi="Times New Roman" w:cs="Times New Roman"/>
          <w:lang w:val="it-IT"/>
        </w:rPr>
        <w:t>per l’</w:t>
      </w:r>
      <w:r w:rsidR="00CB5437">
        <w:rPr>
          <w:rFonts w:ascii="Times New Roman" w:hAnsi="Times New Roman" w:cs="Times New Roman"/>
          <w:lang w:val="it-IT"/>
        </w:rPr>
        <w:t>accorpamento di diverse unità abitative più piccole</w:t>
      </w:r>
      <w:r w:rsidR="004F7B68">
        <w:rPr>
          <w:rFonts w:ascii="Times New Roman" w:hAnsi="Times New Roman" w:cs="Times New Roman"/>
          <w:lang w:val="it-IT"/>
        </w:rPr>
        <w:t>. L’ingresso dell’antico edificio è abbellito dalla presenza di tre archi in trachite</w:t>
      </w:r>
      <w:r w:rsidR="00DE3F1E">
        <w:rPr>
          <w:rFonts w:ascii="Times New Roman" w:hAnsi="Times New Roman" w:cs="Times New Roman"/>
          <w:lang w:val="it-IT"/>
        </w:rPr>
        <w:t>: i</w:t>
      </w:r>
      <w:r w:rsidR="002072B7">
        <w:rPr>
          <w:rFonts w:ascii="Times New Roman" w:hAnsi="Times New Roman" w:cs="Times New Roman"/>
          <w:lang w:val="it-IT"/>
        </w:rPr>
        <w:t>l</w:t>
      </w:r>
      <w:r w:rsidR="004347A4">
        <w:rPr>
          <w:rFonts w:ascii="Times New Roman" w:hAnsi="Times New Roman" w:cs="Times New Roman"/>
          <w:lang w:val="it-IT"/>
        </w:rPr>
        <w:t xml:space="preserve"> primo arco a sinistra per chi entra, costituiva l’accesso ai magazzini e alle </w:t>
      </w:r>
      <w:r w:rsidR="00DE3F1E">
        <w:rPr>
          <w:rFonts w:ascii="Times New Roman" w:hAnsi="Times New Roman" w:cs="Times New Roman"/>
          <w:lang w:val="it-IT"/>
        </w:rPr>
        <w:t>dispense;</w:t>
      </w:r>
      <w:r w:rsidR="004347A4">
        <w:rPr>
          <w:rFonts w:ascii="Times New Roman" w:hAnsi="Times New Roman" w:cs="Times New Roman"/>
          <w:lang w:val="it-IT"/>
        </w:rPr>
        <w:t xml:space="preserve"> quello centrale, più piccolo</w:t>
      </w:r>
      <w:r w:rsidR="00B31087">
        <w:rPr>
          <w:rFonts w:ascii="Times New Roman" w:hAnsi="Times New Roman" w:cs="Times New Roman"/>
          <w:lang w:val="it-IT"/>
        </w:rPr>
        <w:t>,</w:t>
      </w:r>
      <w:r w:rsidR="004347A4">
        <w:rPr>
          <w:rFonts w:ascii="Times New Roman" w:hAnsi="Times New Roman" w:cs="Times New Roman"/>
          <w:lang w:val="it-IT"/>
        </w:rPr>
        <w:t xml:space="preserve"> era un</w:t>
      </w:r>
      <w:r w:rsidR="00DE3F1E">
        <w:rPr>
          <w:rFonts w:ascii="Times New Roman" w:hAnsi="Times New Roman" w:cs="Times New Roman"/>
          <w:lang w:val="it-IT"/>
        </w:rPr>
        <w:t>a sottolineatura del vano scala;</w:t>
      </w:r>
      <w:r w:rsidR="004347A4">
        <w:rPr>
          <w:rFonts w:ascii="Times New Roman" w:hAnsi="Times New Roman" w:cs="Times New Roman"/>
          <w:lang w:val="it-IT"/>
        </w:rPr>
        <w:t xml:space="preserve"> l’ultimo invece introduceva alle scale, anch’</w:t>
      </w:r>
      <w:r w:rsidR="0077513E">
        <w:rPr>
          <w:rFonts w:ascii="Times New Roman" w:hAnsi="Times New Roman" w:cs="Times New Roman"/>
          <w:lang w:val="it-IT"/>
        </w:rPr>
        <w:t>esse di trachite rossa.</w:t>
      </w:r>
      <w:r w:rsidR="00F60CD7">
        <w:rPr>
          <w:rFonts w:ascii="Times New Roman" w:hAnsi="Times New Roman" w:cs="Times New Roman"/>
          <w:lang w:val="it-IT"/>
        </w:rPr>
        <w:t xml:space="preserve"> </w:t>
      </w:r>
    </w:p>
    <w:p w:rsidR="006E4C05" w:rsidRDefault="002072B7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>
        <w:rPr>
          <w:rFonts w:ascii="Times New Roman" w:hAnsi="Times New Roman" w:cs="Times New Roman"/>
          <w:lang w:val="it-IT"/>
        </w:rPr>
        <w:t xml:space="preserve">Il palazzo si eleva su tre piani aventi la medesima pianta: due camere di dimensioni maggiori che si affacciano sul corso, altri due ambienti senza presa di luce adibiti a servizio, e altri due dirimpetto alla piazza </w:t>
      </w:r>
      <w:proofErr w:type="spellStart"/>
      <w:r>
        <w:rPr>
          <w:rFonts w:ascii="Times New Roman" w:hAnsi="Times New Roman" w:cs="Times New Roman"/>
          <w:lang w:val="it-IT"/>
        </w:rPr>
        <w:t>Modeleddu</w:t>
      </w:r>
      <w:proofErr w:type="spellEnd"/>
      <w:r>
        <w:rPr>
          <w:rFonts w:ascii="Times New Roman" w:hAnsi="Times New Roman" w:cs="Times New Roman"/>
          <w:lang w:val="it-IT"/>
        </w:rPr>
        <w:t xml:space="preserve"> a Nord.</w:t>
      </w:r>
      <w:r w:rsidR="006E4C05" w:rsidRPr="006E4C05"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6E4C05" w:rsidRDefault="006E4C05" w:rsidP="00F91384">
      <w:pPr>
        <w:jc w:val="both"/>
        <w:rPr>
          <w:rStyle w:val="Normale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DE3265" w:rsidRPr="006E4C05" w:rsidRDefault="006E4C05" w:rsidP="006E4C05">
      <w:pPr>
        <w:jc w:val="center"/>
        <w:rPr>
          <w:rFonts w:ascii="Times New Roman" w:hAnsi="Times New Roman" w:cs="Times New Roman"/>
          <w:lang w:val="it-IT"/>
        </w:rPr>
      </w:pPr>
      <w:r w:rsidRPr="006E4C05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>
            <wp:extent cx="1729740" cy="2306320"/>
            <wp:effectExtent l="0" t="0" r="3810" b="0"/>
            <wp:docPr id="4" name="Immagine 4" descr="C:\Users\Utente\Desktop\Casa Deriu\Foto varie\803bf197-7b3f-496e-b153-ec2bec5db5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Casa Deriu\Foto varie\803bf197-7b3f-496e-b153-ec2bec5db54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230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4C05" w:rsidRDefault="006E4C05" w:rsidP="00930EB8">
      <w:pPr>
        <w:jc w:val="both"/>
        <w:rPr>
          <w:rFonts w:ascii="Times New Roman" w:hAnsi="Times New Roman" w:cs="Times New Roman"/>
          <w:lang w:val="it-IT"/>
        </w:rPr>
      </w:pPr>
    </w:p>
    <w:p w:rsidR="006E4C05" w:rsidRDefault="006E4C05" w:rsidP="00930EB8">
      <w:pPr>
        <w:jc w:val="both"/>
        <w:rPr>
          <w:rFonts w:ascii="Times New Roman" w:hAnsi="Times New Roman" w:cs="Times New Roman"/>
          <w:lang w:val="it-IT"/>
        </w:rPr>
      </w:pPr>
    </w:p>
    <w:p w:rsidR="00CB7917" w:rsidRDefault="00DE3265" w:rsidP="00930EB8">
      <w:pPr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Nel Piano Nobile</w:t>
      </w:r>
      <w:r w:rsidR="003C750B">
        <w:rPr>
          <w:rFonts w:ascii="Times New Roman" w:hAnsi="Times New Roman" w:cs="Times New Roman"/>
          <w:lang w:val="it-IT"/>
        </w:rPr>
        <w:t>, risalente alla fine del 1800,</w:t>
      </w:r>
      <w:r>
        <w:rPr>
          <w:rFonts w:ascii="Times New Roman" w:hAnsi="Times New Roman" w:cs="Times New Roman"/>
          <w:lang w:val="it-IT"/>
        </w:rPr>
        <w:t xml:space="preserve"> </w:t>
      </w:r>
      <w:r w:rsidR="007513AE" w:rsidRPr="007513AE">
        <w:rPr>
          <w:rFonts w:ascii="Times New Roman" w:hAnsi="Times New Roman" w:cs="Times New Roman"/>
          <w:lang w:val="it-IT"/>
        </w:rPr>
        <w:t>si possono ammirare gli arredi e le decorazioni originali. L'appartamento è arredato con uno stile moderno</w:t>
      </w:r>
      <w:r w:rsidR="00F4630D">
        <w:rPr>
          <w:rFonts w:ascii="Times New Roman" w:hAnsi="Times New Roman" w:cs="Times New Roman"/>
          <w:lang w:val="it-IT"/>
        </w:rPr>
        <w:t xml:space="preserve"> per l’epoca</w:t>
      </w:r>
      <w:r w:rsidR="003C750B">
        <w:rPr>
          <w:rFonts w:ascii="Times New Roman" w:hAnsi="Times New Roman" w:cs="Times New Roman"/>
          <w:lang w:val="it-IT"/>
        </w:rPr>
        <w:t>, perché</w:t>
      </w:r>
      <w:r w:rsidR="00EB3134">
        <w:rPr>
          <w:rFonts w:ascii="Times New Roman" w:hAnsi="Times New Roman" w:cs="Times New Roman"/>
          <w:lang w:val="it-IT"/>
        </w:rPr>
        <w:t xml:space="preserve"> </w:t>
      </w:r>
      <w:r w:rsidR="007513AE" w:rsidRPr="007513AE">
        <w:rPr>
          <w:rFonts w:ascii="Times New Roman" w:hAnsi="Times New Roman" w:cs="Times New Roman"/>
          <w:lang w:val="it-IT"/>
        </w:rPr>
        <w:t xml:space="preserve">Bosa </w:t>
      </w:r>
      <w:r w:rsidR="003C750B">
        <w:rPr>
          <w:rFonts w:ascii="Times New Roman" w:hAnsi="Times New Roman" w:cs="Times New Roman"/>
          <w:lang w:val="it-IT"/>
        </w:rPr>
        <w:t>è sempre stato uno dei</w:t>
      </w:r>
      <w:r w:rsidR="007513AE" w:rsidRPr="007513AE">
        <w:rPr>
          <w:rFonts w:ascii="Times New Roman" w:hAnsi="Times New Roman" w:cs="Times New Roman"/>
          <w:lang w:val="it-IT"/>
        </w:rPr>
        <w:t xml:space="preserve"> più importanti porti commerciali della Sardegna, le influenze esterne erano molto forti e, per i </w:t>
      </w:r>
      <w:r w:rsidR="00093717">
        <w:rPr>
          <w:rFonts w:ascii="Times New Roman" w:hAnsi="Times New Roman" w:cs="Times New Roman"/>
          <w:lang w:val="it-IT"/>
        </w:rPr>
        <w:t xml:space="preserve">ceti </w:t>
      </w:r>
      <w:r w:rsidR="007513AE" w:rsidRPr="007513AE">
        <w:rPr>
          <w:rFonts w:ascii="Times New Roman" w:hAnsi="Times New Roman" w:cs="Times New Roman"/>
          <w:lang w:val="it-IT"/>
        </w:rPr>
        <w:t xml:space="preserve">benestanti, una tendenza innovativa era segno di uno status elevato. Il </w:t>
      </w:r>
      <w:r w:rsidR="00291D04">
        <w:rPr>
          <w:rFonts w:ascii="Times New Roman" w:hAnsi="Times New Roman" w:cs="Times New Roman"/>
          <w:lang w:val="it-IT"/>
        </w:rPr>
        <w:t>salotto è impreziosito da</w:t>
      </w:r>
      <w:r w:rsidR="007513AE" w:rsidRPr="007513AE">
        <w:rPr>
          <w:rFonts w:ascii="Times New Roman" w:hAnsi="Times New Roman" w:cs="Times New Roman"/>
          <w:lang w:val="it-IT"/>
        </w:rPr>
        <w:t xml:space="preserve"> un parquet intarsiato in legno di ulivo e ciliegio, con motivi geometrici che </w:t>
      </w:r>
      <w:r w:rsidR="00AC39F9">
        <w:rPr>
          <w:rFonts w:ascii="Times New Roman" w:hAnsi="Times New Roman" w:cs="Times New Roman"/>
          <w:lang w:val="it-IT"/>
        </w:rPr>
        <w:t>riprendono quel</w:t>
      </w:r>
      <w:r w:rsidR="007513AE" w:rsidRPr="007513AE">
        <w:rPr>
          <w:rFonts w:ascii="Times New Roman" w:hAnsi="Times New Roman" w:cs="Times New Roman"/>
          <w:lang w:val="it-IT"/>
        </w:rPr>
        <w:t>l</w:t>
      </w:r>
      <w:r w:rsidR="00AC39F9">
        <w:rPr>
          <w:rFonts w:ascii="Times New Roman" w:hAnsi="Times New Roman" w:cs="Times New Roman"/>
          <w:lang w:val="it-IT"/>
        </w:rPr>
        <w:t>i del</w:t>
      </w:r>
      <w:r w:rsidR="007513AE" w:rsidRPr="007513AE">
        <w:rPr>
          <w:rFonts w:ascii="Times New Roman" w:hAnsi="Times New Roman" w:cs="Times New Roman"/>
          <w:lang w:val="it-IT"/>
        </w:rPr>
        <w:t xml:space="preserve"> soffitto, dipinto probabilmente da Emilio </w:t>
      </w:r>
      <w:proofErr w:type="spellStart"/>
      <w:r w:rsidR="007513AE" w:rsidRPr="007513AE">
        <w:rPr>
          <w:rFonts w:ascii="Times New Roman" w:hAnsi="Times New Roman" w:cs="Times New Roman"/>
          <w:lang w:val="it-IT"/>
        </w:rPr>
        <w:t>Scherer</w:t>
      </w:r>
      <w:proofErr w:type="spellEnd"/>
      <w:r w:rsidR="007513AE" w:rsidRPr="007513AE">
        <w:rPr>
          <w:rFonts w:ascii="Times New Roman" w:hAnsi="Times New Roman" w:cs="Times New Roman"/>
          <w:lang w:val="it-IT"/>
        </w:rPr>
        <w:t xml:space="preserve">, il pittore parmense autore delle decorazioni </w:t>
      </w:r>
      <w:r w:rsidR="007513AE" w:rsidRPr="00291D04">
        <w:rPr>
          <w:rFonts w:ascii="Times New Roman" w:hAnsi="Times New Roman" w:cs="Times New Roman"/>
          <w:lang w:val="it-IT"/>
        </w:rPr>
        <w:t>del</w:t>
      </w:r>
      <w:r w:rsidR="00F4630D">
        <w:rPr>
          <w:rFonts w:ascii="Times New Roman" w:hAnsi="Times New Roman" w:cs="Times New Roman"/>
          <w:lang w:val="it-IT"/>
        </w:rPr>
        <w:t>la C</w:t>
      </w:r>
      <w:r w:rsidR="00291D04">
        <w:rPr>
          <w:rFonts w:ascii="Times New Roman" w:hAnsi="Times New Roman" w:cs="Times New Roman"/>
          <w:lang w:val="it-IT"/>
        </w:rPr>
        <w:t>attedrale</w:t>
      </w:r>
      <w:r w:rsidR="007513AE" w:rsidRPr="00291D04">
        <w:rPr>
          <w:rFonts w:ascii="Times New Roman" w:hAnsi="Times New Roman" w:cs="Times New Roman"/>
          <w:lang w:val="it-IT"/>
        </w:rPr>
        <w:t>. Tra i mobili di maggior pregio</w:t>
      </w:r>
      <w:r w:rsidR="005C72BD">
        <w:rPr>
          <w:rFonts w:ascii="Times New Roman" w:hAnsi="Times New Roman" w:cs="Times New Roman"/>
          <w:lang w:val="it-IT"/>
        </w:rPr>
        <w:t>, possiamo notare</w:t>
      </w:r>
      <w:r w:rsidR="00BC2070">
        <w:rPr>
          <w:rFonts w:ascii="Times New Roman" w:hAnsi="Times New Roman" w:cs="Times New Roman"/>
          <w:lang w:val="it-IT"/>
        </w:rPr>
        <w:t xml:space="preserve"> il</w:t>
      </w:r>
      <w:r w:rsidR="007513AE" w:rsidRPr="00291D04">
        <w:rPr>
          <w:rFonts w:ascii="Times New Roman" w:hAnsi="Times New Roman" w:cs="Times New Roman"/>
          <w:lang w:val="it-IT"/>
        </w:rPr>
        <w:t xml:space="preserve"> Mozart</w:t>
      </w:r>
      <w:r w:rsidR="00BC2070">
        <w:rPr>
          <w:rFonts w:ascii="Times New Roman" w:hAnsi="Times New Roman" w:cs="Times New Roman"/>
          <w:lang w:val="it-IT"/>
        </w:rPr>
        <w:t xml:space="preserve"> piano</w:t>
      </w:r>
      <w:bookmarkStart w:id="0" w:name="_GoBack"/>
      <w:bookmarkEnd w:id="0"/>
      <w:r w:rsidR="007513AE" w:rsidRPr="00291D04">
        <w:rPr>
          <w:rFonts w:ascii="Times New Roman" w:hAnsi="Times New Roman" w:cs="Times New Roman"/>
          <w:lang w:val="it-IT"/>
        </w:rPr>
        <w:t xml:space="preserve">, </w:t>
      </w:r>
      <w:r w:rsidR="00883BBA">
        <w:rPr>
          <w:rFonts w:ascii="Times New Roman" w:hAnsi="Times New Roman" w:cs="Times New Roman"/>
          <w:lang w:val="it-IT"/>
        </w:rPr>
        <w:t>il portaspartiti</w:t>
      </w:r>
      <w:r w:rsidR="007513AE" w:rsidRPr="00291D04">
        <w:rPr>
          <w:rFonts w:ascii="Times New Roman" w:hAnsi="Times New Roman" w:cs="Times New Roman"/>
          <w:lang w:val="it-IT"/>
        </w:rPr>
        <w:t xml:space="preserve"> in</w:t>
      </w:r>
      <w:r w:rsidR="00883BBA">
        <w:rPr>
          <w:rFonts w:ascii="Times New Roman" w:hAnsi="Times New Roman" w:cs="Times New Roman"/>
          <w:lang w:val="it-IT"/>
        </w:rPr>
        <w:t xml:space="preserve"> legno con intarsi in</w:t>
      </w:r>
      <w:r w:rsidR="007513AE" w:rsidRPr="00291D04">
        <w:rPr>
          <w:rFonts w:ascii="Times New Roman" w:hAnsi="Times New Roman" w:cs="Times New Roman"/>
          <w:lang w:val="it-IT"/>
        </w:rPr>
        <w:t xml:space="preserve"> bronzo e il lam</w:t>
      </w:r>
      <w:r w:rsidR="007513AE" w:rsidRPr="007513AE">
        <w:rPr>
          <w:rFonts w:ascii="Times New Roman" w:hAnsi="Times New Roman" w:cs="Times New Roman"/>
          <w:lang w:val="it-IT"/>
        </w:rPr>
        <w:t xml:space="preserve">padario </w:t>
      </w:r>
      <w:r w:rsidR="00883BBA">
        <w:rPr>
          <w:rFonts w:ascii="Times New Roman" w:hAnsi="Times New Roman" w:cs="Times New Roman"/>
          <w:lang w:val="it-IT"/>
        </w:rPr>
        <w:t xml:space="preserve">in Art </w:t>
      </w:r>
      <w:proofErr w:type="spellStart"/>
      <w:r w:rsidR="00883BBA">
        <w:rPr>
          <w:rFonts w:ascii="Times New Roman" w:hAnsi="Times New Roman" w:cs="Times New Roman"/>
          <w:lang w:val="it-IT"/>
        </w:rPr>
        <w:t>Nouveau</w:t>
      </w:r>
      <w:proofErr w:type="spellEnd"/>
      <w:r w:rsidR="007513AE" w:rsidRPr="007513AE">
        <w:rPr>
          <w:rFonts w:ascii="Times New Roman" w:hAnsi="Times New Roman" w:cs="Times New Roman"/>
          <w:lang w:val="it-IT"/>
        </w:rPr>
        <w:t>.</w:t>
      </w:r>
    </w:p>
    <w:p w:rsidR="00B17ABC" w:rsidRDefault="00B17ABC" w:rsidP="00930EB8">
      <w:pPr>
        <w:jc w:val="both"/>
        <w:rPr>
          <w:rFonts w:ascii="Times New Roman" w:hAnsi="Times New Roman" w:cs="Times New Roman"/>
          <w:lang w:val="it-IT"/>
        </w:rPr>
      </w:pPr>
    </w:p>
    <w:p w:rsidR="00883BBA" w:rsidRDefault="00883BBA" w:rsidP="00930EB8">
      <w:pPr>
        <w:jc w:val="both"/>
        <w:rPr>
          <w:rFonts w:ascii="Times New Roman" w:hAnsi="Times New Roman" w:cs="Times New Roman"/>
          <w:lang w:val="it-IT"/>
        </w:rPr>
      </w:pPr>
    </w:p>
    <w:p w:rsidR="0077513E" w:rsidRPr="007513AE" w:rsidRDefault="0077513E" w:rsidP="00930EB8">
      <w:pPr>
        <w:jc w:val="both"/>
        <w:rPr>
          <w:rFonts w:ascii="Times New Roman" w:hAnsi="Times New Roman" w:cs="Times New Roman"/>
          <w:lang w:val="it-IT"/>
        </w:rPr>
      </w:pPr>
    </w:p>
    <w:p w:rsidR="001D5563" w:rsidRPr="00CF0C48" w:rsidRDefault="001D5563" w:rsidP="00CB7917">
      <w:pPr>
        <w:jc w:val="center"/>
        <w:rPr>
          <w:rFonts w:ascii="Times New Roman" w:hAnsi="Times New Roman" w:cs="Times New Roman"/>
          <w:lang w:val="fr-FR"/>
        </w:rPr>
      </w:pPr>
      <w:r w:rsidRPr="001D5563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>
            <wp:extent cx="2631438" cy="1973580"/>
            <wp:effectExtent l="0" t="0" r="0" b="762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2833" cy="1997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3CE" w:rsidRDefault="007513AE" w:rsidP="00A763CE">
      <w:pPr>
        <w:jc w:val="both"/>
        <w:rPr>
          <w:rFonts w:ascii="Times New Roman" w:hAnsi="Times New Roman" w:cs="Times New Roman"/>
          <w:color w:val="000000"/>
          <w:shd w:val="clear" w:color="auto" w:fill="FFFFFF"/>
          <w:lang w:val="it-IT"/>
        </w:rPr>
      </w:pPr>
      <w:r w:rsidRPr="007513AE">
        <w:rPr>
          <w:rFonts w:ascii="Times New Roman" w:hAnsi="Times New Roman" w:cs="Times New Roman"/>
          <w:lang w:val="it-IT"/>
        </w:rPr>
        <w:lastRenderedPageBreak/>
        <w:t>La camera da letto, con volte a botte</w:t>
      </w:r>
      <w:r w:rsidR="00883BBA">
        <w:rPr>
          <w:rFonts w:ascii="Times New Roman" w:hAnsi="Times New Roman" w:cs="Times New Roman"/>
          <w:lang w:val="it-IT"/>
        </w:rPr>
        <w:t xml:space="preserve"> lunettata</w:t>
      </w:r>
      <w:r w:rsidRPr="007513AE">
        <w:rPr>
          <w:rFonts w:ascii="Times New Roman" w:hAnsi="Times New Roman" w:cs="Times New Roman"/>
          <w:lang w:val="it-IT"/>
        </w:rPr>
        <w:t xml:space="preserve">, presenta </w:t>
      </w:r>
      <w:r w:rsidR="00795A74">
        <w:rPr>
          <w:rFonts w:ascii="Times New Roman" w:hAnsi="Times New Roman" w:cs="Times New Roman"/>
          <w:lang w:val="it-IT"/>
        </w:rPr>
        <w:t>un</w:t>
      </w:r>
      <w:r w:rsidRPr="007513AE">
        <w:rPr>
          <w:rFonts w:ascii="Times New Roman" w:hAnsi="Times New Roman" w:cs="Times New Roman"/>
          <w:lang w:val="it-IT"/>
        </w:rPr>
        <w:t xml:space="preserve"> pavimento </w:t>
      </w:r>
      <w:r w:rsidR="006F45B2">
        <w:rPr>
          <w:rFonts w:ascii="Times New Roman" w:hAnsi="Times New Roman" w:cs="Times New Roman"/>
          <w:lang w:val="it-IT"/>
        </w:rPr>
        <w:t>in maioliche di Vietri dipinte a mano</w:t>
      </w:r>
      <w:r w:rsidRPr="007513AE">
        <w:rPr>
          <w:rFonts w:ascii="Times New Roman" w:hAnsi="Times New Roman" w:cs="Times New Roman"/>
          <w:lang w:val="it-IT"/>
        </w:rPr>
        <w:t>; il letto in ferro battuto</w:t>
      </w:r>
      <w:r w:rsidR="00B01E2D">
        <w:rPr>
          <w:rFonts w:ascii="Times New Roman" w:hAnsi="Times New Roman" w:cs="Times New Roman"/>
          <w:lang w:val="it-IT"/>
        </w:rPr>
        <w:t xml:space="preserve"> decorato</w:t>
      </w:r>
      <w:r w:rsidR="00AC744C">
        <w:rPr>
          <w:rFonts w:ascii="Times New Roman" w:hAnsi="Times New Roman" w:cs="Times New Roman"/>
          <w:lang w:val="it-IT"/>
        </w:rPr>
        <w:t>,</w:t>
      </w:r>
      <w:r w:rsidRPr="007513AE">
        <w:rPr>
          <w:rFonts w:ascii="Times New Roman" w:hAnsi="Times New Roman" w:cs="Times New Roman"/>
          <w:lang w:val="it-IT"/>
        </w:rPr>
        <w:t xml:space="preserve"> </w:t>
      </w:r>
      <w:r w:rsidR="00AC39F9">
        <w:rPr>
          <w:rFonts w:ascii="Times New Roman" w:hAnsi="Times New Roman" w:cs="Times New Roman"/>
          <w:lang w:val="it-IT"/>
        </w:rPr>
        <w:t>che</w:t>
      </w:r>
      <w:r w:rsidRPr="007513AE">
        <w:rPr>
          <w:rFonts w:ascii="Times New Roman" w:hAnsi="Times New Roman" w:cs="Times New Roman"/>
          <w:lang w:val="it-IT"/>
        </w:rPr>
        <w:t xml:space="preserve"> è stato recentemente </w:t>
      </w:r>
      <w:r w:rsidR="00B01E2D">
        <w:rPr>
          <w:rFonts w:ascii="Times New Roman" w:hAnsi="Times New Roman" w:cs="Times New Roman"/>
          <w:lang w:val="it-IT"/>
        </w:rPr>
        <w:t>arricchito</w:t>
      </w:r>
      <w:r w:rsidRPr="007513AE">
        <w:rPr>
          <w:rFonts w:ascii="Times New Roman" w:hAnsi="Times New Roman" w:cs="Times New Roman"/>
          <w:lang w:val="it-IT"/>
        </w:rPr>
        <w:t xml:space="preserve"> con un copriletto </w:t>
      </w:r>
      <w:r w:rsidR="00B01E2D">
        <w:rPr>
          <w:rFonts w:ascii="Times New Roman" w:hAnsi="Times New Roman" w:cs="Times New Roman"/>
          <w:lang w:val="it-IT"/>
        </w:rPr>
        <w:t>in filet</w:t>
      </w:r>
      <w:r w:rsidR="00AC744C">
        <w:rPr>
          <w:rFonts w:ascii="Times New Roman" w:hAnsi="Times New Roman" w:cs="Times New Roman"/>
          <w:lang w:val="it-IT"/>
        </w:rPr>
        <w:t xml:space="preserve">, e </w:t>
      </w:r>
      <w:r w:rsidR="00902973">
        <w:rPr>
          <w:rFonts w:ascii="Times New Roman" w:hAnsi="Times New Roman" w:cs="Times New Roman"/>
          <w:lang w:val="it-IT"/>
        </w:rPr>
        <w:t>le tempere murarie abbinate alla</w:t>
      </w:r>
      <w:r w:rsidR="00AC744C">
        <w:rPr>
          <w:rFonts w:ascii="Times New Roman" w:hAnsi="Times New Roman" w:cs="Times New Roman"/>
          <w:lang w:val="it-IT"/>
        </w:rPr>
        <w:t xml:space="preserve"> carta da parati</w:t>
      </w:r>
      <w:r w:rsidR="00D02169">
        <w:rPr>
          <w:rFonts w:ascii="Times New Roman" w:hAnsi="Times New Roman" w:cs="Times New Roman"/>
          <w:lang w:val="it-IT"/>
        </w:rPr>
        <w:t>.</w:t>
      </w:r>
      <w:r w:rsidR="00A763CE">
        <w:rPr>
          <w:rFonts w:ascii="Times New Roman" w:hAnsi="Times New Roman" w:cs="Times New Roman"/>
          <w:lang w:val="it-IT"/>
        </w:rPr>
        <w:t xml:space="preserve"> </w:t>
      </w:r>
      <w:r w:rsidR="00A763CE">
        <w:rPr>
          <w:rFonts w:ascii="Times New Roman" w:hAnsi="Times New Roman" w:cs="Times New Roman"/>
          <w:lang w:val="it-IT"/>
        </w:rPr>
        <w:t>Il filet è il</w:t>
      </w:r>
      <w:r w:rsidR="00A763CE" w:rsidRPr="007513AE">
        <w:rPr>
          <w:rFonts w:ascii="Times New Roman" w:hAnsi="Times New Roman" w:cs="Times New Roman"/>
          <w:lang w:val="it-IT"/>
        </w:rPr>
        <w:t xml:space="preserve"> ricamo tipico di Bosa</w:t>
      </w:r>
      <w:r w:rsidR="00A763CE">
        <w:rPr>
          <w:rFonts w:ascii="Times New Roman" w:hAnsi="Times New Roman" w:cs="Times New Roman"/>
          <w:lang w:val="it-IT"/>
        </w:rPr>
        <w:t xml:space="preserve"> e la sua rete, </w:t>
      </w:r>
      <w:r w:rsidR="00A763CE" w:rsidRPr="007513AE">
        <w:rPr>
          <w:rFonts w:ascii="Times New Roman" w:hAnsi="Times New Roman" w:cs="Times New Roman"/>
          <w:lang w:val="it-IT"/>
        </w:rPr>
        <w:t>ispira</w:t>
      </w:r>
      <w:r w:rsidR="00A763CE">
        <w:rPr>
          <w:rFonts w:ascii="Times New Roman" w:hAnsi="Times New Roman" w:cs="Times New Roman"/>
          <w:lang w:val="it-IT"/>
        </w:rPr>
        <w:t>ta</w:t>
      </w:r>
      <w:r w:rsidR="00A763CE" w:rsidRPr="007513AE">
        <w:rPr>
          <w:rFonts w:ascii="Times New Roman" w:hAnsi="Times New Roman" w:cs="Times New Roman"/>
          <w:lang w:val="it-IT"/>
        </w:rPr>
        <w:t xml:space="preserve"> </w:t>
      </w:r>
      <w:r w:rsidR="00A763CE">
        <w:rPr>
          <w:rFonts w:ascii="Times New Roman" w:hAnsi="Times New Roman" w:cs="Times New Roman"/>
          <w:lang w:val="it-IT"/>
        </w:rPr>
        <w:t>a quella del pescatore, v</w:t>
      </w:r>
      <w:r w:rsidR="00A763CE" w:rsidRPr="007513AE">
        <w:rPr>
          <w:rFonts w:ascii="Times New Roman" w:hAnsi="Times New Roman" w:cs="Times New Roman"/>
          <w:lang w:val="it-IT"/>
        </w:rPr>
        <w:t xml:space="preserve">iene realizzata con </w:t>
      </w:r>
      <w:r w:rsidR="00A763CE">
        <w:rPr>
          <w:rFonts w:ascii="Times New Roman" w:hAnsi="Times New Roman" w:cs="Times New Roman"/>
          <w:lang w:val="it-IT"/>
        </w:rPr>
        <w:t xml:space="preserve">il modano e poi </w:t>
      </w:r>
      <w:r w:rsidR="00A763CE" w:rsidRPr="007513AE">
        <w:rPr>
          <w:rFonts w:ascii="Times New Roman" w:hAnsi="Times New Roman" w:cs="Times New Roman"/>
          <w:lang w:val="it-IT"/>
        </w:rPr>
        <w:t>decorata con motiv</w:t>
      </w:r>
      <w:r w:rsidR="00A763CE">
        <w:rPr>
          <w:rFonts w:ascii="Times New Roman" w:hAnsi="Times New Roman" w:cs="Times New Roman"/>
          <w:lang w:val="it-IT"/>
        </w:rPr>
        <w:t>i tradizionali come pavoncelle, gallinelle, frutti del</w:t>
      </w:r>
      <w:r w:rsidR="00A763CE" w:rsidRPr="007513AE">
        <w:rPr>
          <w:rFonts w:ascii="Times New Roman" w:hAnsi="Times New Roman" w:cs="Times New Roman"/>
          <w:lang w:val="it-IT"/>
        </w:rPr>
        <w:t xml:space="preserve"> melograno</w:t>
      </w:r>
      <w:r w:rsidR="00A763CE">
        <w:rPr>
          <w:rFonts w:ascii="Times New Roman" w:hAnsi="Times New Roman" w:cs="Times New Roman"/>
          <w:lang w:val="it-IT"/>
        </w:rPr>
        <w:t xml:space="preserve"> e altri simboli di abbondanza. </w:t>
      </w:r>
      <w:r w:rsidR="00A763CE"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Vicino al letto, </w:t>
      </w:r>
      <w:r w:rsidR="00A763C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si trova il guardaroba con</w:t>
      </w:r>
      <w:r w:rsidR="00A763CE"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le cappelliere e le grucce originali. </w:t>
      </w:r>
    </w:p>
    <w:p w:rsidR="001D5563" w:rsidRDefault="001D5563" w:rsidP="004B747C">
      <w:pPr>
        <w:jc w:val="both"/>
        <w:rPr>
          <w:rFonts w:ascii="Times New Roman" w:hAnsi="Times New Roman" w:cs="Times New Roman"/>
          <w:lang w:val="it-IT"/>
        </w:rPr>
      </w:pPr>
    </w:p>
    <w:p w:rsidR="00B87422" w:rsidRDefault="00B87422" w:rsidP="004B747C">
      <w:pPr>
        <w:jc w:val="both"/>
        <w:rPr>
          <w:rFonts w:ascii="Times New Roman" w:hAnsi="Times New Roman" w:cs="Times New Roman"/>
          <w:lang w:val="it-IT"/>
        </w:rPr>
      </w:pPr>
    </w:p>
    <w:p w:rsidR="00B87422" w:rsidRDefault="00B87422" w:rsidP="004B747C">
      <w:pPr>
        <w:jc w:val="both"/>
        <w:rPr>
          <w:rFonts w:ascii="Times New Roman" w:hAnsi="Times New Roman" w:cs="Times New Roman"/>
          <w:lang w:val="it-IT"/>
        </w:rPr>
      </w:pPr>
    </w:p>
    <w:p w:rsidR="004B747C" w:rsidRDefault="004B747C" w:rsidP="004B747C">
      <w:pPr>
        <w:jc w:val="center"/>
        <w:rPr>
          <w:rFonts w:ascii="Times New Roman" w:hAnsi="Times New Roman" w:cs="Times New Roman"/>
          <w:lang w:val="it-IT"/>
        </w:rPr>
      </w:pPr>
      <w:r w:rsidRPr="001D5563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 wp14:anchorId="7044146C" wp14:editId="7ED06B7E">
            <wp:extent cx="2997199" cy="22479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8197" cy="2256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3CE" w:rsidRDefault="00A763CE" w:rsidP="002D52EF">
      <w:pPr>
        <w:jc w:val="both"/>
        <w:rPr>
          <w:rFonts w:ascii="Times New Roman" w:hAnsi="Times New Roman" w:cs="Times New Roman"/>
          <w:lang w:val="it-IT"/>
        </w:rPr>
      </w:pPr>
    </w:p>
    <w:p w:rsidR="00A763CE" w:rsidRDefault="00A763CE" w:rsidP="002D52EF">
      <w:pPr>
        <w:jc w:val="both"/>
        <w:rPr>
          <w:rFonts w:ascii="Times New Roman" w:hAnsi="Times New Roman" w:cs="Times New Roman"/>
          <w:lang w:val="it-IT"/>
        </w:rPr>
      </w:pPr>
    </w:p>
    <w:p w:rsidR="003126CF" w:rsidRDefault="007513AE" w:rsidP="002D52EF">
      <w:pPr>
        <w:jc w:val="both"/>
        <w:rPr>
          <w:rFonts w:ascii="Times New Roman" w:hAnsi="Times New Roman" w:cs="Times New Roman"/>
          <w:color w:val="000000"/>
          <w:shd w:val="clear" w:color="auto" w:fill="FFFFFF"/>
          <w:lang w:val="it-IT"/>
        </w:rPr>
      </w:pP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Dalla camera da letto si accede alla sala da pranzo tramite un</w:t>
      </w:r>
      <w:r w:rsidR="00A57226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breve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corridoio. Prima quest</w:t>
      </w:r>
      <w:r w:rsidR="00A57226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a era più grande, poi è stata ridotta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per creare un piccolo </w:t>
      </w:r>
      <w:r w:rsidR="00A57226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disimpegno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dove è ancora visibile l'originaria pavimentazione in cotto piemontese</w:t>
      </w:r>
      <w:r w:rsidR="00AA592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.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</w:t>
      </w:r>
      <w:r w:rsidR="00AA592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La nuova sala da pranzo presenta delle decorazioni Liberty e un </w:t>
      </w:r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pavimento in </w:t>
      </w:r>
      <w:proofErr w:type="spellStart"/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cementine</w:t>
      </w:r>
      <w:proofErr w:type="spellEnd"/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, entrambi</w:t>
      </w:r>
      <w:r w:rsidR="00AA592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risalenti agli anni ’</w:t>
      </w:r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20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. Nella stanza si possono ammirare l'orologio con </w:t>
      </w:r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datario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, la tipica credenza sarda </w:t>
      </w:r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a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muro, decorata con ante</w:t>
      </w:r>
      <w:r w:rsidR="00F93FA5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in legno intars</w:t>
      </w:r>
      <w:r w:rsidR="006F5D0D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i</w:t>
      </w:r>
      <w:r w:rsidR="00EC5A61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ato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</w:t>
      </w:r>
      <w:r w:rsidR="00EC5A61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e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vetro soffiato</w:t>
      </w:r>
      <w:r w:rsidR="00EC5A61">
        <w:rPr>
          <w:rFonts w:ascii="Times New Roman" w:hAnsi="Times New Roman" w:cs="Times New Roman"/>
          <w:color w:val="000000"/>
          <w:shd w:val="clear" w:color="auto" w:fill="FFFFFF"/>
          <w:lang w:val="it-IT"/>
        </w:rPr>
        <w:t>,</w:t>
      </w:r>
      <w:r w:rsidRPr="007513AE">
        <w:rPr>
          <w:rFonts w:ascii="Times New Roman" w:hAnsi="Times New Roman" w:cs="Times New Roman"/>
          <w:color w:val="000000"/>
          <w:shd w:val="clear" w:color="auto" w:fill="FFFFFF"/>
          <w:lang w:val="it-IT"/>
        </w:rPr>
        <w:t xml:space="preserve"> e la stufa a carbone in ghisa che fungeva anche da scaldabagno.</w:t>
      </w:r>
    </w:p>
    <w:p w:rsidR="007513AE" w:rsidRDefault="007513AE">
      <w:pPr>
        <w:rPr>
          <w:rFonts w:ascii="Times New Roman" w:hAnsi="Times New Roman" w:cs="Times New Roman"/>
          <w:lang w:val="it-IT"/>
        </w:rPr>
      </w:pPr>
    </w:p>
    <w:p w:rsidR="00EC5A61" w:rsidRDefault="00EC5A61">
      <w:pPr>
        <w:rPr>
          <w:rFonts w:ascii="Times New Roman" w:hAnsi="Times New Roman" w:cs="Times New Roman"/>
          <w:lang w:val="it-IT"/>
        </w:rPr>
      </w:pPr>
    </w:p>
    <w:p w:rsidR="0077513E" w:rsidRPr="007513AE" w:rsidRDefault="0077513E">
      <w:pPr>
        <w:rPr>
          <w:rFonts w:ascii="Times New Roman" w:hAnsi="Times New Roman" w:cs="Times New Roman"/>
          <w:lang w:val="it-IT"/>
        </w:rPr>
      </w:pPr>
    </w:p>
    <w:p w:rsidR="001D5563" w:rsidRPr="005F3C63" w:rsidRDefault="001D5563" w:rsidP="001D5563">
      <w:pPr>
        <w:jc w:val="center"/>
        <w:rPr>
          <w:rFonts w:ascii="Times New Roman" w:hAnsi="Times New Roman" w:cs="Times New Roman"/>
          <w:lang w:val="it-IT"/>
        </w:rPr>
      </w:pPr>
      <w:r w:rsidRPr="001D5563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>
            <wp:extent cx="2194560" cy="2926080"/>
            <wp:effectExtent l="0" t="0" r="0" b="762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785" cy="292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D5563" w:rsidRPr="005F3C63" w:rsidSect="006E5FE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128"/>
    <w:rsid w:val="00093717"/>
    <w:rsid w:val="000E27B5"/>
    <w:rsid w:val="000E34EA"/>
    <w:rsid w:val="00111BAD"/>
    <w:rsid w:val="0017786F"/>
    <w:rsid w:val="001B61A2"/>
    <w:rsid w:val="001D5563"/>
    <w:rsid w:val="001E2926"/>
    <w:rsid w:val="002072B7"/>
    <w:rsid w:val="002126AD"/>
    <w:rsid w:val="00291587"/>
    <w:rsid w:val="00291D04"/>
    <w:rsid w:val="002D52EF"/>
    <w:rsid w:val="003126CF"/>
    <w:rsid w:val="00322128"/>
    <w:rsid w:val="00322321"/>
    <w:rsid w:val="0033510F"/>
    <w:rsid w:val="003C750B"/>
    <w:rsid w:val="00417D3B"/>
    <w:rsid w:val="00420F4B"/>
    <w:rsid w:val="00423A51"/>
    <w:rsid w:val="00427D03"/>
    <w:rsid w:val="004347A4"/>
    <w:rsid w:val="004A3AC5"/>
    <w:rsid w:val="004A5162"/>
    <w:rsid w:val="004B1BF8"/>
    <w:rsid w:val="004B747C"/>
    <w:rsid w:val="004E657A"/>
    <w:rsid w:val="004F7B68"/>
    <w:rsid w:val="00505BF1"/>
    <w:rsid w:val="00561017"/>
    <w:rsid w:val="005830E6"/>
    <w:rsid w:val="005C72BD"/>
    <w:rsid w:val="005F3C63"/>
    <w:rsid w:val="00662A5E"/>
    <w:rsid w:val="00693A89"/>
    <w:rsid w:val="006E4C05"/>
    <w:rsid w:val="006E5FED"/>
    <w:rsid w:val="006F2AB5"/>
    <w:rsid w:val="006F45B2"/>
    <w:rsid w:val="006F5D0D"/>
    <w:rsid w:val="0070131B"/>
    <w:rsid w:val="00720894"/>
    <w:rsid w:val="007513AE"/>
    <w:rsid w:val="0077513E"/>
    <w:rsid w:val="00795A74"/>
    <w:rsid w:val="007E1BA8"/>
    <w:rsid w:val="007F4D70"/>
    <w:rsid w:val="00855CB0"/>
    <w:rsid w:val="00883BBA"/>
    <w:rsid w:val="00887097"/>
    <w:rsid w:val="008E4CC9"/>
    <w:rsid w:val="0090280D"/>
    <w:rsid w:val="00902973"/>
    <w:rsid w:val="00930EB8"/>
    <w:rsid w:val="00975690"/>
    <w:rsid w:val="009C5A91"/>
    <w:rsid w:val="00A0649B"/>
    <w:rsid w:val="00A53445"/>
    <w:rsid w:val="00A57226"/>
    <w:rsid w:val="00A66A0B"/>
    <w:rsid w:val="00A763CE"/>
    <w:rsid w:val="00AA272C"/>
    <w:rsid w:val="00AA592D"/>
    <w:rsid w:val="00AC39F9"/>
    <w:rsid w:val="00AC6581"/>
    <w:rsid w:val="00AC744C"/>
    <w:rsid w:val="00B01E2D"/>
    <w:rsid w:val="00B17ABC"/>
    <w:rsid w:val="00B25EFB"/>
    <w:rsid w:val="00B31087"/>
    <w:rsid w:val="00B34403"/>
    <w:rsid w:val="00B37071"/>
    <w:rsid w:val="00B37738"/>
    <w:rsid w:val="00B51BDA"/>
    <w:rsid w:val="00B87422"/>
    <w:rsid w:val="00BB560A"/>
    <w:rsid w:val="00BC2070"/>
    <w:rsid w:val="00BE3D13"/>
    <w:rsid w:val="00C05F3F"/>
    <w:rsid w:val="00C065F8"/>
    <w:rsid w:val="00C06B8D"/>
    <w:rsid w:val="00CB5437"/>
    <w:rsid w:val="00CB7917"/>
    <w:rsid w:val="00CC14F5"/>
    <w:rsid w:val="00CC1E00"/>
    <w:rsid w:val="00CF0C48"/>
    <w:rsid w:val="00CF1D8F"/>
    <w:rsid w:val="00D02169"/>
    <w:rsid w:val="00D17D97"/>
    <w:rsid w:val="00D25003"/>
    <w:rsid w:val="00D76B0B"/>
    <w:rsid w:val="00DE3265"/>
    <w:rsid w:val="00DE3F1E"/>
    <w:rsid w:val="00E30864"/>
    <w:rsid w:val="00E4220E"/>
    <w:rsid w:val="00E57CD3"/>
    <w:rsid w:val="00E62AC7"/>
    <w:rsid w:val="00E66C9E"/>
    <w:rsid w:val="00E94CED"/>
    <w:rsid w:val="00EB3134"/>
    <w:rsid w:val="00EC5A61"/>
    <w:rsid w:val="00F303FA"/>
    <w:rsid w:val="00F4630D"/>
    <w:rsid w:val="00F60CD7"/>
    <w:rsid w:val="00F91384"/>
    <w:rsid w:val="00F93FA5"/>
    <w:rsid w:val="00FD3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C49E5"/>
  <w15:docId w15:val="{A0B1273E-68D5-418E-A0BF-CC72C3487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B560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1BD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1B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7514A-C742-4B7B-AD5B-ABD705C28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2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Utente</cp:lastModifiedBy>
  <cp:revision>13</cp:revision>
  <dcterms:created xsi:type="dcterms:W3CDTF">2021-08-14T08:46:00Z</dcterms:created>
  <dcterms:modified xsi:type="dcterms:W3CDTF">2021-08-15T14:20:00Z</dcterms:modified>
</cp:coreProperties>
</file>