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AAB67B" w14:textId="77777777" w:rsidR="00A47B7A" w:rsidRPr="00D55087" w:rsidRDefault="00D55087" w:rsidP="00D550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55087">
        <w:rPr>
          <w:rFonts w:ascii="Times New Roman" w:hAnsi="Times New Roman" w:cs="Times New Roman"/>
          <w:b/>
          <w:sz w:val="28"/>
          <w:szCs w:val="28"/>
          <w:u w:val="single"/>
        </w:rPr>
        <w:t>LEXIQUE TENDANCES C1-C2</w:t>
      </w:r>
    </w:p>
    <w:p w14:paraId="34277F7A" w14:textId="77777777" w:rsidR="00375E7F" w:rsidRDefault="00375E7F" w:rsidP="00D55087">
      <w:pPr>
        <w:tabs>
          <w:tab w:val="left" w:pos="187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6A522949" w14:textId="77777777" w:rsidR="00375E7F" w:rsidRDefault="00375E7F" w:rsidP="00D55087">
      <w:pPr>
        <w:tabs>
          <w:tab w:val="left" w:pos="187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Associez ces termes et expressions à leur définition.</w:t>
      </w:r>
    </w:p>
    <w:p w14:paraId="6D06B7AC" w14:textId="77777777" w:rsidR="00D55087" w:rsidRDefault="00375E7F" w:rsidP="00D55087">
      <w:pPr>
        <w:tabs>
          <w:tab w:val="left" w:pos="187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Exo 1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89"/>
        <w:gridCol w:w="4889"/>
      </w:tblGrid>
      <w:tr w:rsidR="00D55087" w:rsidRPr="00D55087" w14:paraId="773C2EC6" w14:textId="77777777" w:rsidTr="00D55087">
        <w:tc>
          <w:tcPr>
            <w:tcW w:w="4889" w:type="dxa"/>
          </w:tcPr>
          <w:p w14:paraId="35C13FBD" w14:textId="3C396A75" w:rsidR="00D55087" w:rsidRPr="00D55087" w:rsidRDefault="00D55087" w:rsidP="00D55087">
            <w:pPr>
              <w:tabs>
                <w:tab w:val="left" w:pos="18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55087">
              <w:rPr>
                <w:rFonts w:ascii="Times New Roman" w:hAnsi="Times New Roman" w:cs="Times New Roman"/>
                <w:sz w:val="28"/>
                <w:szCs w:val="28"/>
              </w:rPr>
              <w:t xml:space="preserve">Colporter </w:t>
            </w:r>
            <w:r w:rsidR="00183A1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889" w:type="dxa"/>
          </w:tcPr>
          <w:p w14:paraId="51B7120C" w14:textId="77777777" w:rsidR="00D55087" w:rsidRPr="00D55087" w:rsidRDefault="00D55087" w:rsidP="00D55087">
            <w:pPr>
              <w:tabs>
                <w:tab w:val="left" w:pos="18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55087">
              <w:rPr>
                <w:rFonts w:ascii="Times New Roman" w:hAnsi="Times New Roman" w:cs="Times New Roman"/>
                <w:sz w:val="28"/>
                <w:szCs w:val="28"/>
              </w:rPr>
              <w:t>Avoir pour but de</w:t>
            </w:r>
          </w:p>
        </w:tc>
      </w:tr>
      <w:tr w:rsidR="00D55087" w:rsidRPr="00D55087" w14:paraId="0F63F09E" w14:textId="77777777" w:rsidTr="00D55087">
        <w:tc>
          <w:tcPr>
            <w:tcW w:w="4889" w:type="dxa"/>
          </w:tcPr>
          <w:p w14:paraId="5ADB48A8" w14:textId="37AD10AC" w:rsidR="00D55087" w:rsidRPr="00D55087" w:rsidRDefault="00D55087" w:rsidP="00D55087">
            <w:pPr>
              <w:tabs>
                <w:tab w:val="left" w:pos="18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55087">
              <w:rPr>
                <w:rFonts w:ascii="Times New Roman" w:hAnsi="Times New Roman" w:cs="Times New Roman"/>
                <w:sz w:val="28"/>
                <w:szCs w:val="28"/>
              </w:rPr>
              <w:t>Se forger une opinion</w:t>
            </w:r>
            <w:r w:rsidR="00183A1B">
              <w:rPr>
                <w:rFonts w:ascii="Times New Roman" w:hAnsi="Times New Roman" w:cs="Times New Roman"/>
                <w:sz w:val="28"/>
                <w:szCs w:val="28"/>
              </w:rPr>
              <w:t xml:space="preserve"> 5</w:t>
            </w:r>
          </w:p>
        </w:tc>
        <w:tc>
          <w:tcPr>
            <w:tcW w:w="4889" w:type="dxa"/>
          </w:tcPr>
          <w:p w14:paraId="297F3012" w14:textId="77777777" w:rsidR="00D55087" w:rsidRPr="00D55087" w:rsidRDefault="00D55087" w:rsidP="00D55087">
            <w:pPr>
              <w:tabs>
                <w:tab w:val="left" w:pos="18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55087">
              <w:rPr>
                <w:rFonts w:ascii="Times New Roman" w:hAnsi="Times New Roman" w:cs="Times New Roman"/>
                <w:sz w:val="28"/>
                <w:szCs w:val="28"/>
              </w:rPr>
              <w:t>Considérer quelque chose ou quelqu’un</w:t>
            </w:r>
          </w:p>
        </w:tc>
      </w:tr>
      <w:tr w:rsidR="00D55087" w:rsidRPr="00183A1B" w14:paraId="4A72C1A9" w14:textId="77777777" w:rsidTr="00D55087">
        <w:tc>
          <w:tcPr>
            <w:tcW w:w="4889" w:type="dxa"/>
          </w:tcPr>
          <w:p w14:paraId="08129B38" w14:textId="05655AD3" w:rsidR="00D55087" w:rsidRPr="00D55087" w:rsidRDefault="00D55087" w:rsidP="00D55087">
            <w:pPr>
              <w:tabs>
                <w:tab w:val="left" w:pos="18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55087">
              <w:rPr>
                <w:rFonts w:ascii="Times New Roman" w:hAnsi="Times New Roman" w:cs="Times New Roman"/>
                <w:sz w:val="28"/>
                <w:szCs w:val="28"/>
              </w:rPr>
              <w:t xml:space="preserve">Endiguer </w:t>
            </w:r>
            <w:r w:rsidR="00183A1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889" w:type="dxa"/>
          </w:tcPr>
          <w:p w14:paraId="4CD96133" w14:textId="77777777" w:rsidR="00D55087" w:rsidRPr="00183A1B" w:rsidRDefault="00D55087" w:rsidP="00D55087">
            <w:pPr>
              <w:tabs>
                <w:tab w:val="left" w:pos="187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83A1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Faire connaître à beaucoup de gens une info de manière souvent négative</w:t>
            </w:r>
          </w:p>
        </w:tc>
      </w:tr>
      <w:tr w:rsidR="00D55087" w:rsidRPr="00D55087" w14:paraId="5850A578" w14:textId="77777777" w:rsidTr="00D55087">
        <w:tc>
          <w:tcPr>
            <w:tcW w:w="4889" w:type="dxa"/>
          </w:tcPr>
          <w:p w14:paraId="2F7C4BF5" w14:textId="1C5A0DF2" w:rsidR="00D55087" w:rsidRPr="00D55087" w:rsidRDefault="00D55087" w:rsidP="00D55087">
            <w:pPr>
              <w:tabs>
                <w:tab w:val="left" w:pos="18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55087">
              <w:rPr>
                <w:rFonts w:ascii="Times New Roman" w:hAnsi="Times New Roman" w:cs="Times New Roman"/>
                <w:sz w:val="28"/>
                <w:szCs w:val="28"/>
              </w:rPr>
              <w:t xml:space="preserve">Se pencher sur </w:t>
            </w:r>
            <w:r w:rsidR="00183A1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889" w:type="dxa"/>
          </w:tcPr>
          <w:p w14:paraId="4E7ACE7E" w14:textId="77777777" w:rsidR="00D55087" w:rsidRPr="00D55087" w:rsidRDefault="00D55087" w:rsidP="00D55087">
            <w:pPr>
              <w:tabs>
                <w:tab w:val="left" w:pos="18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55087">
              <w:rPr>
                <w:rFonts w:ascii="Times New Roman" w:hAnsi="Times New Roman" w:cs="Times New Roman"/>
                <w:sz w:val="28"/>
                <w:szCs w:val="28"/>
              </w:rPr>
              <w:t>S’intéresser à</w:t>
            </w:r>
          </w:p>
        </w:tc>
      </w:tr>
      <w:tr w:rsidR="00D55087" w:rsidRPr="00D55087" w14:paraId="4BE8C166" w14:textId="77777777" w:rsidTr="00D55087">
        <w:tc>
          <w:tcPr>
            <w:tcW w:w="4889" w:type="dxa"/>
          </w:tcPr>
          <w:p w14:paraId="28E8C370" w14:textId="35355776" w:rsidR="00D55087" w:rsidRPr="00D55087" w:rsidRDefault="00D55087" w:rsidP="00D55087">
            <w:pPr>
              <w:tabs>
                <w:tab w:val="left" w:pos="18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55087">
              <w:rPr>
                <w:rFonts w:ascii="Times New Roman" w:hAnsi="Times New Roman" w:cs="Times New Roman"/>
                <w:sz w:val="28"/>
                <w:szCs w:val="28"/>
              </w:rPr>
              <w:t>Tendre à</w:t>
            </w:r>
            <w:r w:rsidR="00183A1B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</w:tc>
        <w:tc>
          <w:tcPr>
            <w:tcW w:w="4889" w:type="dxa"/>
          </w:tcPr>
          <w:p w14:paraId="049E672C" w14:textId="77777777" w:rsidR="00D55087" w:rsidRPr="00D55087" w:rsidRDefault="00D55087" w:rsidP="00D55087">
            <w:pPr>
              <w:tabs>
                <w:tab w:val="left" w:pos="18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55087">
              <w:rPr>
                <w:rFonts w:ascii="Times New Roman" w:hAnsi="Times New Roman" w:cs="Times New Roman"/>
                <w:sz w:val="28"/>
                <w:szCs w:val="28"/>
              </w:rPr>
              <w:t>Se faire sa propre idée</w:t>
            </w:r>
          </w:p>
        </w:tc>
      </w:tr>
      <w:tr w:rsidR="00D55087" w:rsidRPr="00D55087" w14:paraId="6D0CB982" w14:textId="77777777" w:rsidTr="00D55087">
        <w:tc>
          <w:tcPr>
            <w:tcW w:w="4889" w:type="dxa"/>
          </w:tcPr>
          <w:p w14:paraId="3B504BA8" w14:textId="0E6929FB" w:rsidR="00D55087" w:rsidRPr="00D55087" w:rsidRDefault="00D55087" w:rsidP="00D55087">
            <w:pPr>
              <w:tabs>
                <w:tab w:val="left" w:pos="18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55087">
              <w:rPr>
                <w:rFonts w:ascii="Times New Roman" w:hAnsi="Times New Roman" w:cs="Times New Roman"/>
                <w:sz w:val="28"/>
                <w:szCs w:val="28"/>
              </w:rPr>
              <w:t>Prendre en compte</w:t>
            </w:r>
            <w:r w:rsidR="00183A1B"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</w:p>
        </w:tc>
        <w:tc>
          <w:tcPr>
            <w:tcW w:w="4889" w:type="dxa"/>
          </w:tcPr>
          <w:p w14:paraId="12735190" w14:textId="77777777" w:rsidR="00D55087" w:rsidRPr="00D55087" w:rsidRDefault="00D55087" w:rsidP="00D55087">
            <w:pPr>
              <w:tabs>
                <w:tab w:val="left" w:pos="18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55087">
              <w:rPr>
                <w:rFonts w:ascii="Times New Roman" w:hAnsi="Times New Roman" w:cs="Times New Roman"/>
                <w:sz w:val="28"/>
                <w:szCs w:val="28"/>
              </w:rPr>
              <w:t>Retenir ou contenir</w:t>
            </w:r>
          </w:p>
        </w:tc>
      </w:tr>
    </w:tbl>
    <w:p w14:paraId="1C3592E9" w14:textId="77777777" w:rsidR="00D55087" w:rsidRDefault="00D55087" w:rsidP="00D55087">
      <w:pPr>
        <w:tabs>
          <w:tab w:val="left" w:pos="187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4E51B0A9" w14:textId="77777777" w:rsidR="00D55087" w:rsidRPr="00D55087" w:rsidRDefault="00D55087" w:rsidP="00D55087">
      <w:pPr>
        <w:tabs>
          <w:tab w:val="left" w:pos="187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Exo 2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89"/>
        <w:gridCol w:w="4889"/>
      </w:tblGrid>
      <w:tr w:rsidR="00D55087" w:rsidRPr="00D55087" w14:paraId="26A67353" w14:textId="77777777" w:rsidTr="00D55087">
        <w:tc>
          <w:tcPr>
            <w:tcW w:w="4889" w:type="dxa"/>
          </w:tcPr>
          <w:p w14:paraId="2EF33031" w14:textId="34459D77" w:rsidR="00D55087" w:rsidRPr="00183A1B" w:rsidRDefault="00D55087" w:rsidP="00D55087">
            <w:pPr>
              <w:tabs>
                <w:tab w:val="left" w:pos="187"/>
              </w:tabs>
              <w:rPr>
                <w:rFonts w:ascii="Times New Roman" w:hAnsi="Times New Roman" w:cs="Times New Roman"/>
                <w:sz w:val="28"/>
                <w:szCs w:val="28"/>
                <w:lang w:val="es-ES"/>
              </w:rPr>
            </w:pPr>
            <w:r w:rsidRPr="00183A1B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Amener de l’eau à son moulin</w:t>
            </w:r>
            <w:r w:rsidR="001018F2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3</w:t>
            </w:r>
          </w:p>
        </w:tc>
        <w:tc>
          <w:tcPr>
            <w:tcW w:w="4889" w:type="dxa"/>
          </w:tcPr>
          <w:p w14:paraId="428C97C0" w14:textId="77777777" w:rsidR="00D55087" w:rsidRPr="00D55087" w:rsidRDefault="00D55087" w:rsidP="00D55087">
            <w:pPr>
              <w:tabs>
                <w:tab w:val="left" w:pos="18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55087">
              <w:rPr>
                <w:rFonts w:ascii="Times New Roman" w:hAnsi="Times New Roman" w:cs="Times New Roman"/>
                <w:sz w:val="28"/>
                <w:szCs w:val="28"/>
              </w:rPr>
              <w:t>Se faire avoir</w:t>
            </w:r>
          </w:p>
        </w:tc>
      </w:tr>
      <w:tr w:rsidR="00D55087" w:rsidRPr="00D55087" w14:paraId="05BE34E3" w14:textId="77777777" w:rsidTr="00D55087">
        <w:tc>
          <w:tcPr>
            <w:tcW w:w="4889" w:type="dxa"/>
          </w:tcPr>
          <w:p w14:paraId="5AA2F112" w14:textId="00BB93B5" w:rsidR="00D55087" w:rsidRPr="00183A1B" w:rsidRDefault="00D55087" w:rsidP="00D55087">
            <w:pPr>
              <w:tabs>
                <w:tab w:val="left" w:pos="187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83A1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On n’est pas des pigeons</w:t>
            </w:r>
            <w:r w:rsidR="00183A1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6</w:t>
            </w:r>
          </w:p>
        </w:tc>
        <w:tc>
          <w:tcPr>
            <w:tcW w:w="4889" w:type="dxa"/>
          </w:tcPr>
          <w:p w14:paraId="3807290A" w14:textId="77777777" w:rsidR="00D55087" w:rsidRPr="00D55087" w:rsidRDefault="00D55087" w:rsidP="00D55087">
            <w:pPr>
              <w:tabs>
                <w:tab w:val="left" w:pos="18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55087">
              <w:rPr>
                <w:rFonts w:ascii="Times New Roman" w:hAnsi="Times New Roman" w:cs="Times New Roman"/>
                <w:sz w:val="28"/>
                <w:szCs w:val="28"/>
              </w:rPr>
              <w:t>Vulgaire, grossier</w:t>
            </w:r>
          </w:p>
        </w:tc>
      </w:tr>
      <w:tr w:rsidR="00D55087" w:rsidRPr="00183A1B" w14:paraId="1745E216" w14:textId="77777777" w:rsidTr="00D55087">
        <w:tc>
          <w:tcPr>
            <w:tcW w:w="4889" w:type="dxa"/>
          </w:tcPr>
          <w:p w14:paraId="6CFF8A2E" w14:textId="2880753F" w:rsidR="00D55087" w:rsidRPr="00D55087" w:rsidRDefault="00D55087" w:rsidP="00D55087">
            <w:pPr>
              <w:tabs>
                <w:tab w:val="left" w:pos="18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55087">
              <w:rPr>
                <w:rFonts w:ascii="Times New Roman" w:hAnsi="Times New Roman" w:cs="Times New Roman"/>
                <w:sz w:val="28"/>
                <w:szCs w:val="28"/>
              </w:rPr>
              <w:t>Tomber dans le panneau</w:t>
            </w:r>
            <w:r w:rsidR="00183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018F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89" w:type="dxa"/>
          </w:tcPr>
          <w:p w14:paraId="2264FCE0" w14:textId="77777777" w:rsidR="00D55087" w:rsidRPr="00183A1B" w:rsidRDefault="00D55087" w:rsidP="00D55087">
            <w:pPr>
              <w:tabs>
                <w:tab w:val="left" w:pos="187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83A1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Fournir involontairement des arguments à quelqu’un</w:t>
            </w:r>
          </w:p>
        </w:tc>
      </w:tr>
      <w:tr w:rsidR="00D55087" w:rsidRPr="00D55087" w14:paraId="27F2AE92" w14:textId="77777777" w:rsidTr="00D55087">
        <w:tc>
          <w:tcPr>
            <w:tcW w:w="4889" w:type="dxa"/>
          </w:tcPr>
          <w:p w14:paraId="6EFF2F1F" w14:textId="2BF99898" w:rsidR="00D55087" w:rsidRPr="00D55087" w:rsidRDefault="00D55087" w:rsidP="00D55087">
            <w:pPr>
              <w:tabs>
                <w:tab w:val="left" w:pos="18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55087">
              <w:rPr>
                <w:rFonts w:ascii="Times New Roman" w:hAnsi="Times New Roman" w:cs="Times New Roman"/>
                <w:sz w:val="28"/>
                <w:szCs w:val="28"/>
              </w:rPr>
              <w:t>De mauvais goût</w:t>
            </w:r>
            <w:r w:rsidR="001018F2"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</w:p>
        </w:tc>
        <w:tc>
          <w:tcPr>
            <w:tcW w:w="4889" w:type="dxa"/>
          </w:tcPr>
          <w:p w14:paraId="4EBF9CE4" w14:textId="77777777" w:rsidR="00D55087" w:rsidRPr="00D55087" w:rsidRDefault="00D55087" w:rsidP="00D55087">
            <w:pPr>
              <w:tabs>
                <w:tab w:val="left" w:pos="18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55087">
              <w:rPr>
                <w:rFonts w:ascii="Times New Roman" w:hAnsi="Times New Roman" w:cs="Times New Roman"/>
                <w:sz w:val="28"/>
                <w:szCs w:val="28"/>
              </w:rPr>
              <w:t>Croire ce qui est dit sans se poser de questions</w:t>
            </w:r>
          </w:p>
        </w:tc>
      </w:tr>
      <w:tr w:rsidR="00D55087" w:rsidRPr="00D55087" w14:paraId="7C888142" w14:textId="77777777" w:rsidTr="00D55087">
        <w:tc>
          <w:tcPr>
            <w:tcW w:w="4889" w:type="dxa"/>
          </w:tcPr>
          <w:p w14:paraId="241FE56B" w14:textId="723CC6F8" w:rsidR="00D55087" w:rsidRPr="00D55087" w:rsidRDefault="00D55087" w:rsidP="00D55087">
            <w:pPr>
              <w:tabs>
                <w:tab w:val="left" w:pos="18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55087">
              <w:rPr>
                <w:rFonts w:ascii="Times New Roman" w:hAnsi="Times New Roman" w:cs="Times New Roman"/>
                <w:sz w:val="28"/>
                <w:szCs w:val="28"/>
              </w:rPr>
              <w:t>Prendre pour argent comptant</w:t>
            </w:r>
            <w:r w:rsidR="001018F2">
              <w:rPr>
                <w:rFonts w:ascii="Times New Roman" w:hAnsi="Times New Roman" w:cs="Times New Roman"/>
                <w:sz w:val="28"/>
                <w:szCs w:val="28"/>
              </w:rPr>
              <w:t xml:space="preserve"> 4</w:t>
            </w:r>
          </w:p>
        </w:tc>
        <w:tc>
          <w:tcPr>
            <w:tcW w:w="4889" w:type="dxa"/>
          </w:tcPr>
          <w:p w14:paraId="76B0ED32" w14:textId="77777777" w:rsidR="00D55087" w:rsidRPr="00D55087" w:rsidRDefault="00D55087" w:rsidP="00D55087">
            <w:pPr>
              <w:tabs>
                <w:tab w:val="left" w:pos="18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55087">
              <w:rPr>
                <w:rFonts w:ascii="Times New Roman" w:hAnsi="Times New Roman" w:cs="Times New Roman"/>
                <w:sz w:val="28"/>
                <w:szCs w:val="28"/>
              </w:rPr>
              <w:t>Nous ne sommes pas si b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ê</w:t>
            </w:r>
            <w:r w:rsidRPr="00D55087">
              <w:rPr>
                <w:rFonts w:ascii="Times New Roman" w:hAnsi="Times New Roman" w:cs="Times New Roman"/>
                <w:sz w:val="28"/>
                <w:szCs w:val="28"/>
              </w:rPr>
              <w:t>tes</w:t>
            </w:r>
          </w:p>
        </w:tc>
      </w:tr>
    </w:tbl>
    <w:p w14:paraId="1BD3C8F9" w14:textId="77777777" w:rsidR="00D55087" w:rsidRDefault="00D55087" w:rsidP="00D55087">
      <w:pPr>
        <w:tabs>
          <w:tab w:val="left" w:pos="187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6D1C602" w14:textId="77777777" w:rsidR="00D55087" w:rsidRDefault="00D55087" w:rsidP="00D55087">
      <w:pPr>
        <w:tabs>
          <w:tab w:val="left" w:pos="187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Exo 3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89"/>
        <w:gridCol w:w="4889"/>
      </w:tblGrid>
      <w:tr w:rsidR="00D55087" w:rsidRPr="00E00980" w14:paraId="4C5255D5" w14:textId="77777777" w:rsidTr="00D55087">
        <w:tc>
          <w:tcPr>
            <w:tcW w:w="4889" w:type="dxa"/>
          </w:tcPr>
          <w:p w14:paraId="58A6147D" w14:textId="1680F38D" w:rsidR="00D55087" w:rsidRPr="00E00980" w:rsidRDefault="00D55087" w:rsidP="00D55087">
            <w:pPr>
              <w:tabs>
                <w:tab w:val="left" w:pos="18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00980">
              <w:rPr>
                <w:rFonts w:ascii="Times New Roman" w:hAnsi="Times New Roman" w:cs="Times New Roman"/>
                <w:sz w:val="28"/>
                <w:szCs w:val="28"/>
              </w:rPr>
              <w:t>Le communautarisme</w:t>
            </w:r>
            <w:r w:rsidR="001018F2">
              <w:rPr>
                <w:rFonts w:ascii="Times New Roman" w:hAnsi="Times New Roman" w:cs="Times New Roman"/>
                <w:sz w:val="28"/>
                <w:szCs w:val="28"/>
              </w:rPr>
              <w:t xml:space="preserve"> 4</w:t>
            </w:r>
          </w:p>
        </w:tc>
        <w:tc>
          <w:tcPr>
            <w:tcW w:w="4889" w:type="dxa"/>
          </w:tcPr>
          <w:p w14:paraId="766CF079" w14:textId="77777777" w:rsidR="00D55087" w:rsidRPr="00E00980" w:rsidRDefault="00D55087" w:rsidP="00D55087">
            <w:pPr>
              <w:tabs>
                <w:tab w:val="left" w:pos="18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00980">
              <w:rPr>
                <w:rFonts w:ascii="Times New Roman" w:hAnsi="Times New Roman" w:cs="Times New Roman"/>
                <w:sz w:val="28"/>
                <w:szCs w:val="28"/>
              </w:rPr>
              <w:t>Qui est lié à l’acquisition de la connaissance</w:t>
            </w:r>
          </w:p>
        </w:tc>
      </w:tr>
      <w:tr w:rsidR="00D55087" w:rsidRPr="00183A1B" w14:paraId="695F3856" w14:textId="77777777" w:rsidTr="00D55087">
        <w:tc>
          <w:tcPr>
            <w:tcW w:w="4889" w:type="dxa"/>
          </w:tcPr>
          <w:p w14:paraId="0DB39A3C" w14:textId="265EC169" w:rsidR="00D55087" w:rsidRPr="00E00980" w:rsidRDefault="00D55087" w:rsidP="00D55087">
            <w:pPr>
              <w:tabs>
                <w:tab w:val="left" w:pos="18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00980">
              <w:rPr>
                <w:rFonts w:ascii="Times New Roman" w:hAnsi="Times New Roman" w:cs="Times New Roman"/>
                <w:sz w:val="28"/>
                <w:szCs w:val="28"/>
              </w:rPr>
              <w:t>Sous-jacente</w:t>
            </w:r>
            <w:r w:rsidR="001018F2">
              <w:rPr>
                <w:rFonts w:ascii="Times New Roman" w:hAnsi="Times New Roman" w:cs="Times New Roman"/>
                <w:sz w:val="28"/>
                <w:szCs w:val="28"/>
              </w:rPr>
              <w:t xml:space="preserve"> 6</w:t>
            </w:r>
          </w:p>
        </w:tc>
        <w:tc>
          <w:tcPr>
            <w:tcW w:w="4889" w:type="dxa"/>
          </w:tcPr>
          <w:p w14:paraId="3E3098B5" w14:textId="77777777" w:rsidR="00D55087" w:rsidRPr="00183A1B" w:rsidRDefault="00D55087" w:rsidP="00D55087">
            <w:pPr>
              <w:tabs>
                <w:tab w:val="left" w:pos="187"/>
              </w:tabs>
              <w:rPr>
                <w:rFonts w:ascii="Times New Roman" w:hAnsi="Times New Roman" w:cs="Times New Roman"/>
                <w:sz w:val="28"/>
                <w:szCs w:val="28"/>
                <w:lang w:val="es-ES"/>
              </w:rPr>
            </w:pPr>
            <w:r w:rsidRPr="00183A1B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Fait de rendre obscur, de compliquer une situation au lieu de de la rendre plus claire</w:t>
            </w:r>
          </w:p>
        </w:tc>
      </w:tr>
      <w:tr w:rsidR="00D55087" w:rsidRPr="00E00980" w14:paraId="6CE425D1" w14:textId="77777777" w:rsidTr="00D55087">
        <w:tc>
          <w:tcPr>
            <w:tcW w:w="4889" w:type="dxa"/>
          </w:tcPr>
          <w:p w14:paraId="05011A41" w14:textId="637D163D" w:rsidR="00D55087" w:rsidRPr="00E00980" w:rsidRDefault="00D55087" w:rsidP="00D55087">
            <w:pPr>
              <w:tabs>
                <w:tab w:val="left" w:pos="18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00980">
              <w:rPr>
                <w:rFonts w:ascii="Times New Roman" w:hAnsi="Times New Roman" w:cs="Times New Roman"/>
                <w:sz w:val="28"/>
                <w:szCs w:val="28"/>
              </w:rPr>
              <w:t>Embrouiller</w:t>
            </w:r>
            <w:r w:rsidR="00A2153B"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</w:p>
        </w:tc>
        <w:tc>
          <w:tcPr>
            <w:tcW w:w="4889" w:type="dxa"/>
          </w:tcPr>
          <w:p w14:paraId="1658EF61" w14:textId="77777777" w:rsidR="00D55087" w:rsidRPr="00E00980" w:rsidRDefault="00D55087" w:rsidP="00D55087">
            <w:pPr>
              <w:tabs>
                <w:tab w:val="left" w:pos="18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00980">
              <w:rPr>
                <w:rFonts w:ascii="Times New Roman" w:hAnsi="Times New Roman" w:cs="Times New Roman"/>
                <w:sz w:val="28"/>
                <w:szCs w:val="28"/>
              </w:rPr>
              <w:t>Vocabulaire spécifique d’un milieu professionnel</w:t>
            </w:r>
          </w:p>
        </w:tc>
      </w:tr>
      <w:tr w:rsidR="00D55087" w:rsidRPr="00E00980" w14:paraId="77B0CDDC" w14:textId="77777777" w:rsidTr="00D55087">
        <w:tc>
          <w:tcPr>
            <w:tcW w:w="4889" w:type="dxa"/>
          </w:tcPr>
          <w:p w14:paraId="078BAB01" w14:textId="196878B0" w:rsidR="00D55087" w:rsidRPr="00E00980" w:rsidRDefault="00D55087" w:rsidP="00D55087">
            <w:pPr>
              <w:tabs>
                <w:tab w:val="left" w:pos="18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00980">
              <w:rPr>
                <w:rFonts w:ascii="Times New Roman" w:hAnsi="Times New Roman" w:cs="Times New Roman"/>
                <w:sz w:val="28"/>
                <w:szCs w:val="28"/>
              </w:rPr>
              <w:t>Un mythe</w:t>
            </w:r>
            <w:r w:rsidR="00A2153B">
              <w:rPr>
                <w:rFonts w:ascii="Times New Roman" w:hAnsi="Times New Roman" w:cs="Times New Roman"/>
                <w:sz w:val="28"/>
                <w:szCs w:val="28"/>
              </w:rPr>
              <w:t xml:space="preserve"> 5</w:t>
            </w:r>
          </w:p>
        </w:tc>
        <w:tc>
          <w:tcPr>
            <w:tcW w:w="4889" w:type="dxa"/>
          </w:tcPr>
          <w:p w14:paraId="142C0462" w14:textId="77777777" w:rsidR="00D55087" w:rsidRPr="00E00980" w:rsidRDefault="00E00980" w:rsidP="00E00980">
            <w:pPr>
              <w:tabs>
                <w:tab w:val="left" w:pos="18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00980">
              <w:rPr>
                <w:rFonts w:ascii="Times New Roman" w:hAnsi="Times New Roman" w:cs="Times New Roman"/>
                <w:sz w:val="28"/>
                <w:szCs w:val="28"/>
              </w:rPr>
              <w:t>Groupe d’individus de m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ê</w:t>
            </w:r>
            <w:r w:rsidRPr="00E00980">
              <w:rPr>
                <w:rFonts w:ascii="Times New Roman" w:hAnsi="Times New Roman" w:cs="Times New Roman"/>
                <w:sz w:val="28"/>
                <w:szCs w:val="28"/>
              </w:rPr>
              <w:t>me religion, nationalité ou culture, qui privilégie le collectif</w:t>
            </w:r>
          </w:p>
        </w:tc>
      </w:tr>
      <w:tr w:rsidR="00D55087" w:rsidRPr="00E00980" w14:paraId="747D65EB" w14:textId="77777777" w:rsidTr="00D55087">
        <w:tc>
          <w:tcPr>
            <w:tcW w:w="4889" w:type="dxa"/>
          </w:tcPr>
          <w:p w14:paraId="54D65BD8" w14:textId="57EAB59A" w:rsidR="00D55087" w:rsidRPr="00E00980" w:rsidRDefault="00D55087" w:rsidP="00D55087">
            <w:pPr>
              <w:tabs>
                <w:tab w:val="left" w:pos="18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00980">
              <w:rPr>
                <w:rFonts w:ascii="Times New Roman" w:hAnsi="Times New Roman" w:cs="Times New Roman"/>
                <w:sz w:val="28"/>
                <w:szCs w:val="28"/>
              </w:rPr>
              <w:t xml:space="preserve">Cognitif </w:t>
            </w:r>
            <w:r w:rsidR="00A2153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89" w:type="dxa"/>
          </w:tcPr>
          <w:p w14:paraId="3E8E4F1A" w14:textId="77777777" w:rsidR="00D55087" w:rsidRPr="00E00980" w:rsidRDefault="00E00980" w:rsidP="00D55087">
            <w:pPr>
              <w:tabs>
                <w:tab w:val="left" w:pos="18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00980">
              <w:rPr>
                <w:rFonts w:ascii="Times New Roman" w:hAnsi="Times New Roman" w:cs="Times New Roman"/>
                <w:sz w:val="28"/>
                <w:szCs w:val="28"/>
              </w:rPr>
              <w:t xml:space="preserve">Chose imaginaire, qui représente une illusion collective </w:t>
            </w:r>
          </w:p>
        </w:tc>
      </w:tr>
      <w:tr w:rsidR="00D55087" w:rsidRPr="00E00980" w14:paraId="1BE7AD71" w14:textId="77777777" w:rsidTr="00D55087">
        <w:tc>
          <w:tcPr>
            <w:tcW w:w="4889" w:type="dxa"/>
          </w:tcPr>
          <w:p w14:paraId="09BBE189" w14:textId="2920A63B" w:rsidR="00D55087" w:rsidRPr="00E00980" w:rsidRDefault="00D55087" w:rsidP="00D55087">
            <w:pPr>
              <w:tabs>
                <w:tab w:val="left" w:pos="18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00980">
              <w:rPr>
                <w:rFonts w:ascii="Times New Roman" w:hAnsi="Times New Roman" w:cs="Times New Roman"/>
                <w:sz w:val="28"/>
                <w:szCs w:val="28"/>
              </w:rPr>
              <w:t>Un jargon</w:t>
            </w:r>
            <w:r w:rsidR="00A2153B">
              <w:rPr>
                <w:rFonts w:ascii="Times New Roman" w:hAnsi="Times New Roman" w:cs="Times New Roman"/>
                <w:sz w:val="28"/>
                <w:szCs w:val="28"/>
              </w:rPr>
              <w:t xml:space="preserve"> 3</w:t>
            </w:r>
          </w:p>
        </w:tc>
        <w:tc>
          <w:tcPr>
            <w:tcW w:w="4889" w:type="dxa"/>
          </w:tcPr>
          <w:p w14:paraId="07C7ED4F" w14:textId="77777777" w:rsidR="00D55087" w:rsidRPr="00E00980" w:rsidRDefault="00E00980" w:rsidP="00D55087">
            <w:pPr>
              <w:tabs>
                <w:tab w:val="left" w:pos="18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00980">
              <w:rPr>
                <w:rFonts w:ascii="Times New Roman" w:hAnsi="Times New Roman" w:cs="Times New Roman"/>
                <w:sz w:val="28"/>
                <w:szCs w:val="28"/>
              </w:rPr>
              <w:t>Qui est caché, implicite</w:t>
            </w:r>
          </w:p>
        </w:tc>
      </w:tr>
    </w:tbl>
    <w:p w14:paraId="21F5954E" w14:textId="77777777" w:rsidR="00D55087" w:rsidRDefault="00D55087" w:rsidP="00D55087">
      <w:pPr>
        <w:tabs>
          <w:tab w:val="left" w:pos="187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656D8F3A" w14:textId="77777777" w:rsidR="00E00980" w:rsidRDefault="00E00980" w:rsidP="00D55087">
      <w:pPr>
        <w:tabs>
          <w:tab w:val="left" w:pos="187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Exo 4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89"/>
        <w:gridCol w:w="4889"/>
      </w:tblGrid>
      <w:tr w:rsidR="00E00980" w:rsidRPr="00E00980" w14:paraId="62F2DFD8" w14:textId="77777777" w:rsidTr="00E00980">
        <w:tc>
          <w:tcPr>
            <w:tcW w:w="4889" w:type="dxa"/>
          </w:tcPr>
          <w:p w14:paraId="371C7F42" w14:textId="77777777" w:rsidR="00E00980" w:rsidRPr="00E00980" w:rsidRDefault="00E00980" w:rsidP="00D55087">
            <w:pPr>
              <w:tabs>
                <w:tab w:val="left" w:pos="18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00980">
              <w:rPr>
                <w:rFonts w:ascii="Times New Roman" w:hAnsi="Times New Roman" w:cs="Times New Roman"/>
                <w:sz w:val="28"/>
                <w:szCs w:val="28"/>
              </w:rPr>
              <w:t>Avoir la cote</w:t>
            </w:r>
          </w:p>
        </w:tc>
        <w:tc>
          <w:tcPr>
            <w:tcW w:w="4889" w:type="dxa"/>
          </w:tcPr>
          <w:p w14:paraId="5B4AE2FD" w14:textId="77777777" w:rsidR="00E00980" w:rsidRPr="00E00980" w:rsidRDefault="00E00980" w:rsidP="00D55087">
            <w:pPr>
              <w:tabs>
                <w:tab w:val="left" w:pos="18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00980">
              <w:rPr>
                <w:rFonts w:ascii="Times New Roman" w:hAnsi="Times New Roman" w:cs="Times New Roman"/>
                <w:sz w:val="28"/>
                <w:szCs w:val="28"/>
              </w:rPr>
              <w:t>Rendre compréhensible</w:t>
            </w:r>
          </w:p>
        </w:tc>
      </w:tr>
      <w:tr w:rsidR="00E00980" w:rsidRPr="00E00980" w14:paraId="23C25608" w14:textId="77777777" w:rsidTr="00E00980">
        <w:tc>
          <w:tcPr>
            <w:tcW w:w="4889" w:type="dxa"/>
          </w:tcPr>
          <w:p w14:paraId="1A825CCE" w14:textId="77777777" w:rsidR="00E00980" w:rsidRPr="00E00980" w:rsidRDefault="00E00980" w:rsidP="00D55087">
            <w:pPr>
              <w:tabs>
                <w:tab w:val="left" w:pos="18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00980">
              <w:rPr>
                <w:rFonts w:ascii="Times New Roman" w:hAnsi="Times New Roman" w:cs="Times New Roman"/>
                <w:sz w:val="28"/>
                <w:szCs w:val="28"/>
              </w:rPr>
              <w:t>Renverser la tendance</w:t>
            </w:r>
          </w:p>
        </w:tc>
        <w:tc>
          <w:tcPr>
            <w:tcW w:w="4889" w:type="dxa"/>
          </w:tcPr>
          <w:p w14:paraId="162EFD91" w14:textId="77777777" w:rsidR="00E00980" w:rsidRPr="00E00980" w:rsidRDefault="00E00980" w:rsidP="00D55087">
            <w:pPr>
              <w:tabs>
                <w:tab w:val="left" w:pos="18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00980">
              <w:rPr>
                <w:rFonts w:ascii="Times New Roman" w:hAnsi="Times New Roman" w:cs="Times New Roman"/>
                <w:sz w:val="28"/>
                <w:szCs w:val="28"/>
              </w:rPr>
              <w:t>Faire basculer l’opinion</w:t>
            </w:r>
          </w:p>
        </w:tc>
      </w:tr>
      <w:tr w:rsidR="00E00980" w:rsidRPr="00E00980" w14:paraId="54BBB478" w14:textId="77777777" w:rsidTr="00E00980">
        <w:tc>
          <w:tcPr>
            <w:tcW w:w="4889" w:type="dxa"/>
          </w:tcPr>
          <w:p w14:paraId="716B26C7" w14:textId="77777777" w:rsidR="00E00980" w:rsidRPr="00E00980" w:rsidRDefault="00E00980" w:rsidP="00D55087">
            <w:pPr>
              <w:tabs>
                <w:tab w:val="left" w:pos="18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00980">
              <w:rPr>
                <w:rFonts w:ascii="Times New Roman" w:hAnsi="Times New Roman" w:cs="Times New Roman"/>
                <w:sz w:val="28"/>
                <w:szCs w:val="28"/>
              </w:rPr>
              <w:t>Un jeu d’enfant</w:t>
            </w:r>
          </w:p>
        </w:tc>
        <w:tc>
          <w:tcPr>
            <w:tcW w:w="4889" w:type="dxa"/>
          </w:tcPr>
          <w:p w14:paraId="36BB9123" w14:textId="77777777" w:rsidR="00E00980" w:rsidRPr="00E00980" w:rsidRDefault="00E00980" w:rsidP="00D55087">
            <w:pPr>
              <w:tabs>
                <w:tab w:val="left" w:pos="18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Ê</w:t>
            </w:r>
            <w:r w:rsidRPr="00E00980">
              <w:rPr>
                <w:rFonts w:ascii="Times New Roman" w:hAnsi="Times New Roman" w:cs="Times New Roman"/>
                <w:sz w:val="28"/>
                <w:szCs w:val="28"/>
              </w:rPr>
              <w:t>tre apprécié</w:t>
            </w:r>
          </w:p>
        </w:tc>
      </w:tr>
      <w:tr w:rsidR="00E00980" w:rsidRPr="00E00980" w14:paraId="3C419925" w14:textId="77777777" w:rsidTr="00E00980">
        <w:tc>
          <w:tcPr>
            <w:tcW w:w="4889" w:type="dxa"/>
          </w:tcPr>
          <w:p w14:paraId="400747BF" w14:textId="77777777" w:rsidR="00E00980" w:rsidRPr="00183A1B" w:rsidRDefault="00E00980" w:rsidP="00D55087">
            <w:pPr>
              <w:tabs>
                <w:tab w:val="left" w:pos="187"/>
              </w:tabs>
              <w:rPr>
                <w:rFonts w:ascii="Times New Roman" w:hAnsi="Times New Roman" w:cs="Times New Roman"/>
                <w:sz w:val="28"/>
                <w:szCs w:val="28"/>
                <w:lang w:val="es-ES"/>
              </w:rPr>
            </w:pPr>
            <w:r w:rsidRPr="00183A1B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Se replier les uns sur les autres</w:t>
            </w:r>
          </w:p>
        </w:tc>
        <w:tc>
          <w:tcPr>
            <w:tcW w:w="4889" w:type="dxa"/>
          </w:tcPr>
          <w:p w14:paraId="7258304B" w14:textId="77777777" w:rsidR="00E00980" w:rsidRPr="00E00980" w:rsidRDefault="00E00980" w:rsidP="00D55087">
            <w:pPr>
              <w:tabs>
                <w:tab w:val="left" w:pos="18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00980">
              <w:rPr>
                <w:rFonts w:ascii="Times New Roman" w:hAnsi="Times New Roman" w:cs="Times New Roman"/>
                <w:sz w:val="28"/>
                <w:szCs w:val="28"/>
              </w:rPr>
              <w:t>Quelque chose qui est très facile à réaliser</w:t>
            </w:r>
          </w:p>
        </w:tc>
      </w:tr>
      <w:tr w:rsidR="00E00980" w:rsidRPr="00E00980" w14:paraId="2EF78FE6" w14:textId="77777777" w:rsidTr="00E00980">
        <w:tc>
          <w:tcPr>
            <w:tcW w:w="4889" w:type="dxa"/>
          </w:tcPr>
          <w:p w14:paraId="3B9CE97F" w14:textId="77777777" w:rsidR="00E00980" w:rsidRPr="00E00980" w:rsidRDefault="00E00980" w:rsidP="00D55087">
            <w:pPr>
              <w:tabs>
                <w:tab w:val="left" w:pos="18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00980">
              <w:rPr>
                <w:rFonts w:ascii="Times New Roman" w:hAnsi="Times New Roman" w:cs="Times New Roman"/>
                <w:sz w:val="28"/>
                <w:szCs w:val="28"/>
              </w:rPr>
              <w:t>Faire sens</w:t>
            </w:r>
          </w:p>
        </w:tc>
        <w:tc>
          <w:tcPr>
            <w:tcW w:w="4889" w:type="dxa"/>
          </w:tcPr>
          <w:p w14:paraId="0DB68ACD" w14:textId="77777777" w:rsidR="00E00980" w:rsidRPr="00E00980" w:rsidRDefault="00E00980" w:rsidP="00D55087">
            <w:pPr>
              <w:tabs>
                <w:tab w:val="left" w:pos="18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00980">
              <w:rPr>
                <w:rFonts w:ascii="Times New Roman" w:hAnsi="Times New Roman" w:cs="Times New Roman"/>
                <w:sz w:val="28"/>
                <w:szCs w:val="28"/>
              </w:rPr>
              <w:t>Se renfermer</w:t>
            </w:r>
          </w:p>
        </w:tc>
      </w:tr>
    </w:tbl>
    <w:p w14:paraId="6A583196" w14:textId="77777777" w:rsidR="00E00980" w:rsidRDefault="00E00980" w:rsidP="00D55087">
      <w:pPr>
        <w:tabs>
          <w:tab w:val="left" w:pos="187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Exo 5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89"/>
        <w:gridCol w:w="4889"/>
      </w:tblGrid>
      <w:tr w:rsidR="00E00980" w:rsidRPr="00183A1B" w14:paraId="3EC1D6AE" w14:textId="77777777" w:rsidTr="00E00980">
        <w:tc>
          <w:tcPr>
            <w:tcW w:w="4889" w:type="dxa"/>
          </w:tcPr>
          <w:p w14:paraId="547328D3" w14:textId="77777777" w:rsidR="00E00980" w:rsidRPr="00E00980" w:rsidRDefault="00E00980" w:rsidP="00D55087">
            <w:pPr>
              <w:tabs>
                <w:tab w:val="left" w:pos="18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00980">
              <w:rPr>
                <w:rFonts w:ascii="Times New Roman" w:hAnsi="Times New Roman" w:cs="Times New Roman"/>
                <w:sz w:val="28"/>
                <w:szCs w:val="28"/>
              </w:rPr>
              <w:t>Controversée</w:t>
            </w:r>
          </w:p>
        </w:tc>
        <w:tc>
          <w:tcPr>
            <w:tcW w:w="4889" w:type="dxa"/>
          </w:tcPr>
          <w:p w14:paraId="60F1FE9E" w14:textId="77777777" w:rsidR="00E00980" w:rsidRPr="00183A1B" w:rsidRDefault="00E00980" w:rsidP="00D55087">
            <w:pPr>
              <w:tabs>
                <w:tab w:val="left" w:pos="187"/>
              </w:tabs>
              <w:rPr>
                <w:rFonts w:ascii="Times New Roman" w:hAnsi="Times New Roman" w:cs="Times New Roman"/>
                <w:sz w:val="28"/>
                <w:szCs w:val="28"/>
                <w:lang w:val="es-ES"/>
              </w:rPr>
            </w:pPr>
            <w:r w:rsidRPr="00183A1B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Conséquences parfois négatives de la gloire</w:t>
            </w:r>
          </w:p>
        </w:tc>
      </w:tr>
      <w:tr w:rsidR="00E00980" w:rsidRPr="00183A1B" w14:paraId="1D245F58" w14:textId="77777777" w:rsidTr="00E00980">
        <w:tc>
          <w:tcPr>
            <w:tcW w:w="4889" w:type="dxa"/>
          </w:tcPr>
          <w:p w14:paraId="2D559E8A" w14:textId="77777777" w:rsidR="00E00980" w:rsidRPr="00E00980" w:rsidRDefault="00E00980" w:rsidP="00D55087">
            <w:pPr>
              <w:tabs>
                <w:tab w:val="left" w:pos="18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00980">
              <w:rPr>
                <w:rFonts w:ascii="Times New Roman" w:hAnsi="Times New Roman" w:cs="Times New Roman"/>
                <w:sz w:val="28"/>
                <w:szCs w:val="28"/>
              </w:rPr>
              <w:t>Prendre l’ascendant sur</w:t>
            </w:r>
          </w:p>
        </w:tc>
        <w:tc>
          <w:tcPr>
            <w:tcW w:w="4889" w:type="dxa"/>
          </w:tcPr>
          <w:p w14:paraId="48AFD8FE" w14:textId="77777777" w:rsidR="00E00980" w:rsidRPr="00183A1B" w:rsidRDefault="00E00980" w:rsidP="00D55087">
            <w:pPr>
              <w:tabs>
                <w:tab w:val="left" w:pos="187"/>
              </w:tabs>
              <w:rPr>
                <w:rFonts w:ascii="Times New Roman" w:hAnsi="Times New Roman" w:cs="Times New Roman"/>
                <w:sz w:val="28"/>
                <w:szCs w:val="28"/>
                <w:lang w:val="es-ES"/>
              </w:rPr>
            </w:pPr>
            <w:r w:rsidRPr="00183A1B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L’ensemble de l’élite, les milieux dirigeants</w:t>
            </w:r>
          </w:p>
        </w:tc>
      </w:tr>
      <w:tr w:rsidR="00E00980" w:rsidRPr="00E00980" w14:paraId="146936AB" w14:textId="77777777" w:rsidTr="00E00980">
        <w:tc>
          <w:tcPr>
            <w:tcW w:w="4889" w:type="dxa"/>
          </w:tcPr>
          <w:p w14:paraId="176A68FF" w14:textId="77777777" w:rsidR="00E00980" w:rsidRPr="00E00980" w:rsidRDefault="00E00980" w:rsidP="00D55087">
            <w:pPr>
              <w:tabs>
                <w:tab w:val="left" w:pos="18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00980">
              <w:rPr>
                <w:rFonts w:ascii="Times New Roman" w:hAnsi="Times New Roman" w:cs="Times New Roman"/>
                <w:sz w:val="28"/>
                <w:szCs w:val="28"/>
              </w:rPr>
              <w:t>La rançon du succès</w:t>
            </w:r>
          </w:p>
        </w:tc>
        <w:tc>
          <w:tcPr>
            <w:tcW w:w="4889" w:type="dxa"/>
          </w:tcPr>
          <w:p w14:paraId="684AB0B0" w14:textId="77777777" w:rsidR="00E00980" w:rsidRPr="00E00980" w:rsidRDefault="00E00980" w:rsidP="00D55087">
            <w:pPr>
              <w:tabs>
                <w:tab w:val="left" w:pos="18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00980">
              <w:rPr>
                <w:rFonts w:ascii="Times New Roman" w:hAnsi="Times New Roman" w:cs="Times New Roman"/>
                <w:sz w:val="28"/>
                <w:szCs w:val="28"/>
              </w:rPr>
              <w:t>Rapporter / raconter</w:t>
            </w:r>
          </w:p>
        </w:tc>
      </w:tr>
      <w:tr w:rsidR="00E00980" w:rsidRPr="00E00980" w14:paraId="5F29675C" w14:textId="77777777" w:rsidTr="00E00980">
        <w:tc>
          <w:tcPr>
            <w:tcW w:w="4889" w:type="dxa"/>
          </w:tcPr>
          <w:p w14:paraId="2362F2B9" w14:textId="77777777" w:rsidR="00E00980" w:rsidRPr="00E00980" w:rsidRDefault="00E00980" w:rsidP="00D55087">
            <w:pPr>
              <w:tabs>
                <w:tab w:val="left" w:pos="18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00980">
              <w:rPr>
                <w:rFonts w:ascii="Times New Roman" w:hAnsi="Times New Roman" w:cs="Times New Roman"/>
                <w:sz w:val="28"/>
                <w:szCs w:val="28"/>
              </w:rPr>
              <w:t>La nature humaine</w:t>
            </w:r>
          </w:p>
        </w:tc>
        <w:tc>
          <w:tcPr>
            <w:tcW w:w="4889" w:type="dxa"/>
          </w:tcPr>
          <w:p w14:paraId="26066A51" w14:textId="77777777" w:rsidR="00E00980" w:rsidRPr="00E00980" w:rsidRDefault="00E00980" w:rsidP="00D55087">
            <w:pPr>
              <w:tabs>
                <w:tab w:val="left" w:pos="18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00980">
              <w:rPr>
                <w:rFonts w:ascii="Times New Roman" w:hAnsi="Times New Roman" w:cs="Times New Roman"/>
                <w:sz w:val="28"/>
                <w:szCs w:val="28"/>
              </w:rPr>
              <w:t>Qui est débattu / au centre d’une polémique</w:t>
            </w:r>
          </w:p>
        </w:tc>
      </w:tr>
      <w:tr w:rsidR="00E00980" w:rsidRPr="00E00980" w14:paraId="165DE740" w14:textId="77777777" w:rsidTr="00E00980">
        <w:tc>
          <w:tcPr>
            <w:tcW w:w="4889" w:type="dxa"/>
          </w:tcPr>
          <w:p w14:paraId="526F2EA1" w14:textId="77777777" w:rsidR="00E00980" w:rsidRPr="00E00980" w:rsidRDefault="00E00980" w:rsidP="00D55087">
            <w:pPr>
              <w:tabs>
                <w:tab w:val="left" w:pos="18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00980">
              <w:rPr>
                <w:rFonts w:ascii="Times New Roman" w:hAnsi="Times New Roman" w:cs="Times New Roman"/>
                <w:sz w:val="28"/>
                <w:szCs w:val="28"/>
              </w:rPr>
              <w:t>Relater</w:t>
            </w:r>
          </w:p>
        </w:tc>
        <w:tc>
          <w:tcPr>
            <w:tcW w:w="4889" w:type="dxa"/>
          </w:tcPr>
          <w:p w14:paraId="0E5CBA25" w14:textId="77777777" w:rsidR="00E00980" w:rsidRPr="00E00980" w:rsidRDefault="00E00980" w:rsidP="00D55087">
            <w:pPr>
              <w:tabs>
                <w:tab w:val="left" w:pos="18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00980">
              <w:rPr>
                <w:rFonts w:ascii="Times New Roman" w:hAnsi="Times New Roman" w:cs="Times New Roman"/>
                <w:sz w:val="28"/>
                <w:szCs w:val="28"/>
              </w:rPr>
              <w:t>Dominer / influencer</w:t>
            </w:r>
          </w:p>
        </w:tc>
      </w:tr>
      <w:tr w:rsidR="00E00980" w:rsidRPr="00E00980" w14:paraId="1DC0449E" w14:textId="77777777" w:rsidTr="00E00980">
        <w:tc>
          <w:tcPr>
            <w:tcW w:w="4889" w:type="dxa"/>
          </w:tcPr>
          <w:p w14:paraId="2B7D3281" w14:textId="77777777" w:rsidR="00E00980" w:rsidRPr="00E00980" w:rsidRDefault="00E00980" w:rsidP="00D55087">
            <w:pPr>
              <w:tabs>
                <w:tab w:val="left" w:pos="18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00980">
              <w:rPr>
                <w:rFonts w:ascii="Times New Roman" w:hAnsi="Times New Roman" w:cs="Times New Roman"/>
                <w:sz w:val="28"/>
                <w:szCs w:val="28"/>
              </w:rPr>
              <w:t>Les hautes sphères</w:t>
            </w:r>
          </w:p>
        </w:tc>
        <w:tc>
          <w:tcPr>
            <w:tcW w:w="4889" w:type="dxa"/>
          </w:tcPr>
          <w:p w14:paraId="7D0757CD" w14:textId="77777777" w:rsidR="00E00980" w:rsidRPr="00E00980" w:rsidRDefault="00E00980" w:rsidP="00D55087">
            <w:pPr>
              <w:tabs>
                <w:tab w:val="left" w:pos="18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00980">
              <w:rPr>
                <w:rFonts w:ascii="Times New Roman" w:hAnsi="Times New Roman" w:cs="Times New Roman"/>
                <w:sz w:val="28"/>
                <w:szCs w:val="28"/>
              </w:rPr>
              <w:t>L’ensemble des traits qui définissent le genre humain</w:t>
            </w:r>
          </w:p>
        </w:tc>
      </w:tr>
    </w:tbl>
    <w:p w14:paraId="74151FA9" w14:textId="77777777" w:rsidR="00E00980" w:rsidRDefault="00E00980" w:rsidP="00D55087">
      <w:pPr>
        <w:tabs>
          <w:tab w:val="left" w:pos="187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696C946C" w14:textId="77777777" w:rsidR="00E00980" w:rsidRDefault="00E00980" w:rsidP="00D55087">
      <w:pPr>
        <w:tabs>
          <w:tab w:val="left" w:pos="187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Exo 6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89"/>
        <w:gridCol w:w="4889"/>
      </w:tblGrid>
      <w:tr w:rsidR="00E00980" w:rsidRPr="00E00980" w14:paraId="03F6727E" w14:textId="77777777" w:rsidTr="00E00980">
        <w:tc>
          <w:tcPr>
            <w:tcW w:w="4889" w:type="dxa"/>
          </w:tcPr>
          <w:p w14:paraId="0586E128" w14:textId="77777777" w:rsidR="00E00980" w:rsidRPr="00E00980" w:rsidRDefault="00E00980" w:rsidP="00D55087">
            <w:pPr>
              <w:tabs>
                <w:tab w:val="left" w:pos="18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00980">
              <w:rPr>
                <w:rFonts w:ascii="Times New Roman" w:hAnsi="Times New Roman" w:cs="Times New Roman"/>
                <w:sz w:val="28"/>
                <w:szCs w:val="28"/>
              </w:rPr>
              <w:t>À bras le corps</w:t>
            </w:r>
          </w:p>
        </w:tc>
        <w:tc>
          <w:tcPr>
            <w:tcW w:w="4889" w:type="dxa"/>
          </w:tcPr>
          <w:p w14:paraId="227880EB" w14:textId="77777777" w:rsidR="00E00980" w:rsidRPr="00E00980" w:rsidRDefault="00E00980" w:rsidP="00D55087">
            <w:pPr>
              <w:tabs>
                <w:tab w:val="left" w:pos="18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00980">
              <w:rPr>
                <w:rFonts w:ascii="Times New Roman" w:hAnsi="Times New Roman" w:cs="Times New Roman"/>
                <w:sz w:val="28"/>
                <w:szCs w:val="28"/>
              </w:rPr>
              <w:t>Qui éprouve un sentiment de haine et mépris envers les femmes</w:t>
            </w:r>
          </w:p>
        </w:tc>
      </w:tr>
      <w:tr w:rsidR="00E00980" w:rsidRPr="00183A1B" w14:paraId="7AB9CE84" w14:textId="77777777" w:rsidTr="00E00980">
        <w:tc>
          <w:tcPr>
            <w:tcW w:w="4889" w:type="dxa"/>
          </w:tcPr>
          <w:p w14:paraId="20930B51" w14:textId="77777777" w:rsidR="00E00980" w:rsidRPr="00E00980" w:rsidRDefault="00E00980" w:rsidP="00D55087">
            <w:pPr>
              <w:tabs>
                <w:tab w:val="left" w:pos="18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00980">
              <w:rPr>
                <w:rFonts w:ascii="Times New Roman" w:hAnsi="Times New Roman" w:cs="Times New Roman"/>
                <w:sz w:val="28"/>
                <w:szCs w:val="28"/>
              </w:rPr>
              <w:t xml:space="preserve">Misogyne </w:t>
            </w:r>
          </w:p>
        </w:tc>
        <w:tc>
          <w:tcPr>
            <w:tcW w:w="4889" w:type="dxa"/>
          </w:tcPr>
          <w:p w14:paraId="4425D71A" w14:textId="77777777" w:rsidR="00E00980" w:rsidRPr="00183A1B" w:rsidRDefault="00E00980" w:rsidP="00D55087">
            <w:pPr>
              <w:tabs>
                <w:tab w:val="left" w:pos="187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83A1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Dans tous les sens, sans logique</w:t>
            </w:r>
          </w:p>
        </w:tc>
      </w:tr>
      <w:tr w:rsidR="00E00980" w:rsidRPr="00E00980" w14:paraId="3EB83710" w14:textId="77777777" w:rsidTr="00E00980">
        <w:tc>
          <w:tcPr>
            <w:tcW w:w="4889" w:type="dxa"/>
          </w:tcPr>
          <w:p w14:paraId="4534A87F" w14:textId="77777777" w:rsidR="00E00980" w:rsidRPr="00E00980" w:rsidRDefault="00E00980" w:rsidP="00D55087">
            <w:pPr>
              <w:tabs>
                <w:tab w:val="left" w:pos="18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00980">
              <w:rPr>
                <w:rFonts w:ascii="Times New Roman" w:hAnsi="Times New Roman" w:cs="Times New Roman"/>
                <w:sz w:val="28"/>
                <w:szCs w:val="28"/>
              </w:rPr>
              <w:t xml:space="preserve">Aberration </w:t>
            </w:r>
          </w:p>
        </w:tc>
        <w:tc>
          <w:tcPr>
            <w:tcW w:w="4889" w:type="dxa"/>
          </w:tcPr>
          <w:p w14:paraId="1030E46F" w14:textId="77777777" w:rsidR="00E00980" w:rsidRPr="00E00980" w:rsidRDefault="00E00980" w:rsidP="00D55087">
            <w:pPr>
              <w:tabs>
                <w:tab w:val="left" w:pos="18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00980">
              <w:rPr>
                <w:rFonts w:ascii="Times New Roman" w:hAnsi="Times New Roman" w:cs="Times New Roman"/>
                <w:sz w:val="28"/>
                <w:szCs w:val="28"/>
              </w:rPr>
              <w:t>Action de se faire passer pour ce qu’on n’est pas</w:t>
            </w:r>
          </w:p>
        </w:tc>
      </w:tr>
      <w:tr w:rsidR="00E00980" w:rsidRPr="00E00980" w14:paraId="4828A87E" w14:textId="77777777" w:rsidTr="00E00980">
        <w:tc>
          <w:tcPr>
            <w:tcW w:w="4889" w:type="dxa"/>
          </w:tcPr>
          <w:p w14:paraId="3C253841" w14:textId="77777777" w:rsidR="00E00980" w:rsidRPr="00E00980" w:rsidRDefault="00E00980" w:rsidP="00D55087">
            <w:pPr>
              <w:tabs>
                <w:tab w:val="left" w:pos="18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00980">
              <w:rPr>
                <w:rFonts w:ascii="Times New Roman" w:hAnsi="Times New Roman" w:cs="Times New Roman"/>
                <w:sz w:val="28"/>
                <w:szCs w:val="28"/>
              </w:rPr>
              <w:t xml:space="preserve">À l’unanimité </w:t>
            </w:r>
          </w:p>
        </w:tc>
        <w:tc>
          <w:tcPr>
            <w:tcW w:w="4889" w:type="dxa"/>
          </w:tcPr>
          <w:p w14:paraId="7AEBEE7A" w14:textId="77777777" w:rsidR="00E00980" w:rsidRPr="00E00980" w:rsidRDefault="00E00980" w:rsidP="00D55087">
            <w:pPr>
              <w:tabs>
                <w:tab w:val="left" w:pos="18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00980">
              <w:rPr>
                <w:rFonts w:ascii="Times New Roman" w:hAnsi="Times New Roman" w:cs="Times New Roman"/>
                <w:sz w:val="28"/>
                <w:szCs w:val="28"/>
              </w:rPr>
              <w:t>En affrontant de manière frontale, déterminée</w:t>
            </w:r>
          </w:p>
        </w:tc>
      </w:tr>
      <w:tr w:rsidR="00E00980" w:rsidRPr="00183A1B" w14:paraId="08E5F280" w14:textId="77777777" w:rsidTr="00E00980">
        <w:tc>
          <w:tcPr>
            <w:tcW w:w="4889" w:type="dxa"/>
          </w:tcPr>
          <w:p w14:paraId="5AD4D272" w14:textId="77777777" w:rsidR="00E00980" w:rsidRPr="00E00980" w:rsidRDefault="00E00980" w:rsidP="00D55087">
            <w:pPr>
              <w:tabs>
                <w:tab w:val="left" w:pos="18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00980">
              <w:rPr>
                <w:rFonts w:ascii="Times New Roman" w:hAnsi="Times New Roman" w:cs="Times New Roman"/>
                <w:sz w:val="28"/>
                <w:szCs w:val="28"/>
              </w:rPr>
              <w:t xml:space="preserve">À tout vent </w:t>
            </w:r>
          </w:p>
        </w:tc>
        <w:tc>
          <w:tcPr>
            <w:tcW w:w="4889" w:type="dxa"/>
          </w:tcPr>
          <w:p w14:paraId="319A561A" w14:textId="77777777" w:rsidR="00E00980" w:rsidRPr="00183A1B" w:rsidRDefault="00E00980" w:rsidP="00D55087">
            <w:pPr>
              <w:tabs>
                <w:tab w:val="left" w:pos="187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83A1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Avec un accord complet des opinions, des intentions</w:t>
            </w:r>
          </w:p>
        </w:tc>
      </w:tr>
      <w:tr w:rsidR="00E00980" w:rsidRPr="00183A1B" w14:paraId="04CA18E8" w14:textId="77777777" w:rsidTr="00E00980">
        <w:tc>
          <w:tcPr>
            <w:tcW w:w="4889" w:type="dxa"/>
          </w:tcPr>
          <w:p w14:paraId="7894BDD0" w14:textId="77777777" w:rsidR="00E00980" w:rsidRPr="00E00980" w:rsidRDefault="00E00980" w:rsidP="00D55087">
            <w:pPr>
              <w:tabs>
                <w:tab w:val="left" w:pos="18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00980">
              <w:rPr>
                <w:rFonts w:ascii="Times New Roman" w:hAnsi="Times New Roman" w:cs="Times New Roman"/>
                <w:sz w:val="28"/>
                <w:szCs w:val="28"/>
              </w:rPr>
              <w:t>Imposture</w:t>
            </w:r>
          </w:p>
        </w:tc>
        <w:tc>
          <w:tcPr>
            <w:tcW w:w="4889" w:type="dxa"/>
          </w:tcPr>
          <w:p w14:paraId="7D42BFEE" w14:textId="77777777" w:rsidR="00E00980" w:rsidRPr="00183A1B" w:rsidRDefault="00E00980" w:rsidP="00D55087">
            <w:pPr>
              <w:tabs>
                <w:tab w:val="left" w:pos="187"/>
              </w:tabs>
              <w:rPr>
                <w:rFonts w:ascii="Times New Roman" w:hAnsi="Times New Roman" w:cs="Times New Roman"/>
                <w:sz w:val="28"/>
                <w:szCs w:val="28"/>
                <w:lang w:val="es-ES"/>
              </w:rPr>
            </w:pPr>
            <w:r w:rsidRPr="00183A1B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S’exprimer en utilisant des stéréotypes et des idées figées </w:t>
            </w:r>
          </w:p>
        </w:tc>
      </w:tr>
      <w:tr w:rsidR="00E00980" w:rsidRPr="00E00980" w14:paraId="60E7B839" w14:textId="77777777" w:rsidTr="00E00980">
        <w:tc>
          <w:tcPr>
            <w:tcW w:w="4889" w:type="dxa"/>
          </w:tcPr>
          <w:p w14:paraId="582A311B" w14:textId="77777777" w:rsidR="00E00980" w:rsidRPr="00183A1B" w:rsidRDefault="00E00980" w:rsidP="00D55087">
            <w:pPr>
              <w:tabs>
                <w:tab w:val="left" w:pos="187"/>
              </w:tabs>
              <w:rPr>
                <w:rFonts w:ascii="Times New Roman" w:hAnsi="Times New Roman" w:cs="Times New Roman"/>
                <w:sz w:val="28"/>
                <w:szCs w:val="28"/>
                <w:lang w:val="es-ES"/>
              </w:rPr>
            </w:pPr>
            <w:r w:rsidRPr="00183A1B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Utiliser la langue de bois</w:t>
            </w:r>
          </w:p>
        </w:tc>
        <w:tc>
          <w:tcPr>
            <w:tcW w:w="4889" w:type="dxa"/>
          </w:tcPr>
          <w:p w14:paraId="65AAB4D2" w14:textId="77777777" w:rsidR="00E00980" w:rsidRPr="00E00980" w:rsidRDefault="00E00980" w:rsidP="00D55087">
            <w:pPr>
              <w:tabs>
                <w:tab w:val="left" w:pos="18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00980">
              <w:rPr>
                <w:rFonts w:ascii="Times New Roman" w:hAnsi="Times New Roman" w:cs="Times New Roman"/>
                <w:sz w:val="28"/>
                <w:szCs w:val="28"/>
              </w:rPr>
              <w:t>Erreur de jugement absurde</w:t>
            </w:r>
          </w:p>
        </w:tc>
      </w:tr>
    </w:tbl>
    <w:p w14:paraId="34935E0A" w14:textId="77777777" w:rsidR="00E00980" w:rsidRDefault="00E00980" w:rsidP="00D55087">
      <w:pPr>
        <w:tabs>
          <w:tab w:val="left" w:pos="18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48B7EBA" w14:textId="77777777" w:rsidR="00E00980" w:rsidRPr="00E00980" w:rsidRDefault="00E00980" w:rsidP="00D55087">
      <w:pPr>
        <w:tabs>
          <w:tab w:val="left" w:pos="187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00980">
        <w:rPr>
          <w:rFonts w:ascii="Times New Roman" w:hAnsi="Times New Roman" w:cs="Times New Roman"/>
          <w:b/>
          <w:sz w:val="28"/>
          <w:szCs w:val="28"/>
          <w:u w:val="single"/>
        </w:rPr>
        <w:t>Exo 7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89"/>
        <w:gridCol w:w="4889"/>
      </w:tblGrid>
      <w:tr w:rsidR="00E770F3" w14:paraId="543D1EEF" w14:textId="77777777" w:rsidTr="00E770F3">
        <w:tc>
          <w:tcPr>
            <w:tcW w:w="4889" w:type="dxa"/>
          </w:tcPr>
          <w:p w14:paraId="468957EC" w14:textId="77777777" w:rsidR="00E770F3" w:rsidRDefault="00E770F3" w:rsidP="00D55087">
            <w:pPr>
              <w:tabs>
                <w:tab w:val="left" w:pos="18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Une sommité</w:t>
            </w:r>
          </w:p>
        </w:tc>
        <w:tc>
          <w:tcPr>
            <w:tcW w:w="4889" w:type="dxa"/>
          </w:tcPr>
          <w:p w14:paraId="1DFED4F9" w14:textId="77777777" w:rsidR="00E770F3" w:rsidRDefault="00E770F3" w:rsidP="00D55087">
            <w:pPr>
              <w:tabs>
                <w:tab w:val="left" w:pos="18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Préférence particulière envers</w:t>
            </w:r>
          </w:p>
        </w:tc>
      </w:tr>
      <w:tr w:rsidR="00E770F3" w14:paraId="5C124984" w14:textId="77777777" w:rsidTr="00E770F3">
        <w:tc>
          <w:tcPr>
            <w:tcW w:w="4889" w:type="dxa"/>
          </w:tcPr>
          <w:p w14:paraId="47D8A5CB" w14:textId="77777777" w:rsidR="00E770F3" w:rsidRDefault="00E770F3" w:rsidP="00D55087">
            <w:pPr>
              <w:tabs>
                <w:tab w:val="left" w:pos="18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Prendre position</w:t>
            </w:r>
          </w:p>
        </w:tc>
        <w:tc>
          <w:tcPr>
            <w:tcW w:w="4889" w:type="dxa"/>
          </w:tcPr>
          <w:p w14:paraId="5D5D36F5" w14:textId="77777777" w:rsidR="00E770F3" w:rsidRDefault="00E770F3" w:rsidP="00D55087">
            <w:pPr>
              <w:tabs>
                <w:tab w:val="left" w:pos="18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Afficher sa pensée, la faire connaitre</w:t>
            </w:r>
          </w:p>
        </w:tc>
      </w:tr>
      <w:tr w:rsidR="00E770F3" w14:paraId="29486E01" w14:textId="77777777" w:rsidTr="00E770F3">
        <w:tc>
          <w:tcPr>
            <w:tcW w:w="4889" w:type="dxa"/>
          </w:tcPr>
          <w:p w14:paraId="449B381A" w14:textId="77777777" w:rsidR="00E770F3" w:rsidRDefault="00E770F3" w:rsidP="00D55087">
            <w:pPr>
              <w:tabs>
                <w:tab w:val="left" w:pos="18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Dissuasif</w:t>
            </w:r>
          </w:p>
        </w:tc>
        <w:tc>
          <w:tcPr>
            <w:tcW w:w="4889" w:type="dxa"/>
          </w:tcPr>
          <w:p w14:paraId="11C40D8C" w14:textId="77777777" w:rsidR="00E770F3" w:rsidRDefault="00E770F3" w:rsidP="00D55087">
            <w:pPr>
              <w:tabs>
                <w:tab w:val="left" w:pos="18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Opposer un argument à l’encontre d’une proposition</w:t>
            </w:r>
          </w:p>
        </w:tc>
      </w:tr>
      <w:tr w:rsidR="00E770F3" w14:paraId="0EBC5254" w14:textId="77777777" w:rsidTr="00E770F3">
        <w:tc>
          <w:tcPr>
            <w:tcW w:w="4889" w:type="dxa"/>
          </w:tcPr>
          <w:p w14:paraId="5AB0F467" w14:textId="77777777" w:rsidR="00E770F3" w:rsidRDefault="00E770F3" w:rsidP="00D55087">
            <w:pPr>
              <w:tabs>
                <w:tab w:val="left" w:pos="18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Un précurseur</w:t>
            </w:r>
          </w:p>
        </w:tc>
        <w:tc>
          <w:tcPr>
            <w:tcW w:w="4889" w:type="dxa"/>
          </w:tcPr>
          <w:p w14:paraId="519CFDAA" w14:textId="77777777" w:rsidR="00E770F3" w:rsidRDefault="00E770F3" w:rsidP="00D55087">
            <w:pPr>
              <w:tabs>
                <w:tab w:val="left" w:pos="18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Personne qui initie un projet, une nouvelle idée, un nouveau mouvement</w:t>
            </w:r>
          </w:p>
        </w:tc>
      </w:tr>
      <w:tr w:rsidR="00E770F3" w14:paraId="09BFCD65" w14:textId="77777777" w:rsidTr="00E770F3">
        <w:tc>
          <w:tcPr>
            <w:tcW w:w="4889" w:type="dxa"/>
          </w:tcPr>
          <w:p w14:paraId="69AF25BF" w14:textId="77777777" w:rsidR="00E770F3" w:rsidRDefault="00E770F3" w:rsidP="00D55087">
            <w:pPr>
              <w:tabs>
                <w:tab w:val="left" w:pos="18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Objecter</w:t>
            </w:r>
          </w:p>
        </w:tc>
        <w:tc>
          <w:tcPr>
            <w:tcW w:w="4889" w:type="dxa"/>
          </w:tcPr>
          <w:p w14:paraId="7F480A4B" w14:textId="77777777" w:rsidR="00E770F3" w:rsidRDefault="00E770F3" w:rsidP="00D55087">
            <w:pPr>
              <w:tabs>
                <w:tab w:val="left" w:pos="18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Personne éminente dans un domaine particulier</w:t>
            </w:r>
          </w:p>
        </w:tc>
      </w:tr>
      <w:tr w:rsidR="00E770F3" w:rsidRPr="00183A1B" w14:paraId="3EFCC3C3" w14:textId="77777777" w:rsidTr="00E770F3">
        <w:tc>
          <w:tcPr>
            <w:tcW w:w="4889" w:type="dxa"/>
          </w:tcPr>
          <w:p w14:paraId="1E374FC5" w14:textId="77777777" w:rsidR="00E770F3" w:rsidRDefault="00E770F3" w:rsidP="00D55087">
            <w:pPr>
              <w:tabs>
                <w:tab w:val="left" w:pos="18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Une prédilection</w:t>
            </w:r>
          </w:p>
        </w:tc>
        <w:tc>
          <w:tcPr>
            <w:tcW w:w="4889" w:type="dxa"/>
          </w:tcPr>
          <w:p w14:paraId="4AFBF542" w14:textId="77777777" w:rsidR="00E770F3" w:rsidRPr="00183A1B" w:rsidRDefault="00E770F3" w:rsidP="00D55087">
            <w:pPr>
              <w:tabs>
                <w:tab w:val="left" w:pos="187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83A1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Qui a pour but de faire renoncer</w:t>
            </w:r>
          </w:p>
        </w:tc>
      </w:tr>
    </w:tbl>
    <w:p w14:paraId="01EEE111" w14:textId="77777777" w:rsidR="00E00980" w:rsidRPr="00183A1B" w:rsidRDefault="00E00980" w:rsidP="00D55087">
      <w:pPr>
        <w:tabs>
          <w:tab w:val="left" w:pos="187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14:paraId="443CF8C1" w14:textId="77777777" w:rsidR="00E770F3" w:rsidRPr="00E770F3" w:rsidRDefault="00E770F3" w:rsidP="00D55087">
      <w:pPr>
        <w:tabs>
          <w:tab w:val="left" w:pos="187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770F3">
        <w:rPr>
          <w:rFonts w:ascii="Times New Roman" w:hAnsi="Times New Roman" w:cs="Times New Roman"/>
          <w:b/>
          <w:sz w:val="28"/>
          <w:szCs w:val="28"/>
          <w:u w:val="single"/>
        </w:rPr>
        <w:t>Exo 8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89"/>
        <w:gridCol w:w="4889"/>
      </w:tblGrid>
      <w:tr w:rsidR="00E770F3" w:rsidRPr="00E770F3" w14:paraId="3A57D09E" w14:textId="77777777" w:rsidTr="00E770F3">
        <w:tc>
          <w:tcPr>
            <w:tcW w:w="4889" w:type="dxa"/>
          </w:tcPr>
          <w:p w14:paraId="721FEB10" w14:textId="77777777" w:rsidR="00E770F3" w:rsidRPr="00E770F3" w:rsidRDefault="00E770F3" w:rsidP="00D55087">
            <w:pPr>
              <w:tabs>
                <w:tab w:val="left" w:pos="18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770F3">
              <w:rPr>
                <w:rFonts w:ascii="Times New Roman" w:hAnsi="Times New Roman" w:cs="Times New Roman"/>
                <w:sz w:val="28"/>
                <w:szCs w:val="28"/>
              </w:rPr>
              <w:t>Défoncé</w:t>
            </w:r>
          </w:p>
        </w:tc>
        <w:tc>
          <w:tcPr>
            <w:tcW w:w="4889" w:type="dxa"/>
          </w:tcPr>
          <w:p w14:paraId="4D89CBAF" w14:textId="77777777" w:rsidR="00E770F3" w:rsidRPr="00E770F3" w:rsidRDefault="00E770F3" w:rsidP="00D55087">
            <w:pPr>
              <w:tabs>
                <w:tab w:val="left" w:pos="18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770F3">
              <w:rPr>
                <w:rFonts w:ascii="Times New Roman" w:hAnsi="Times New Roman" w:cs="Times New Roman"/>
                <w:sz w:val="28"/>
                <w:szCs w:val="28"/>
              </w:rPr>
              <w:t>Dispenser de certaines charges</w:t>
            </w:r>
          </w:p>
        </w:tc>
      </w:tr>
      <w:tr w:rsidR="00E770F3" w:rsidRPr="00183A1B" w14:paraId="2C7DA2CE" w14:textId="77777777" w:rsidTr="00E770F3">
        <w:tc>
          <w:tcPr>
            <w:tcW w:w="4889" w:type="dxa"/>
          </w:tcPr>
          <w:p w14:paraId="55EB0148" w14:textId="77777777" w:rsidR="00E770F3" w:rsidRPr="00E770F3" w:rsidRDefault="00E770F3" w:rsidP="00D55087">
            <w:pPr>
              <w:tabs>
                <w:tab w:val="left" w:pos="18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770F3">
              <w:rPr>
                <w:rFonts w:ascii="Times New Roman" w:hAnsi="Times New Roman" w:cs="Times New Roman"/>
                <w:sz w:val="28"/>
                <w:szCs w:val="28"/>
              </w:rPr>
              <w:t>Tirer profit de</w:t>
            </w:r>
          </w:p>
        </w:tc>
        <w:tc>
          <w:tcPr>
            <w:tcW w:w="4889" w:type="dxa"/>
          </w:tcPr>
          <w:p w14:paraId="339D16BA" w14:textId="77777777" w:rsidR="00E770F3" w:rsidRPr="00183A1B" w:rsidRDefault="00E770F3" w:rsidP="00D55087">
            <w:pPr>
              <w:tabs>
                <w:tab w:val="left" w:pos="187"/>
              </w:tabs>
              <w:rPr>
                <w:rFonts w:ascii="Times New Roman" w:hAnsi="Times New Roman" w:cs="Times New Roman"/>
                <w:sz w:val="28"/>
                <w:szCs w:val="28"/>
                <w:lang w:val="es-ES"/>
              </w:rPr>
            </w:pPr>
            <w:r w:rsidRPr="00183A1B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Action de dissimuler la provenance de sommes acquises de manière illégale</w:t>
            </w:r>
          </w:p>
        </w:tc>
      </w:tr>
      <w:tr w:rsidR="00E770F3" w:rsidRPr="00E770F3" w14:paraId="787CB109" w14:textId="77777777" w:rsidTr="00E770F3">
        <w:tc>
          <w:tcPr>
            <w:tcW w:w="4889" w:type="dxa"/>
          </w:tcPr>
          <w:p w14:paraId="6ADB8C61" w14:textId="77777777" w:rsidR="00E770F3" w:rsidRPr="00E770F3" w:rsidRDefault="00E770F3" w:rsidP="00D55087">
            <w:pPr>
              <w:tabs>
                <w:tab w:val="left" w:pos="18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770F3">
              <w:rPr>
                <w:rFonts w:ascii="Times New Roman" w:hAnsi="Times New Roman" w:cs="Times New Roman"/>
                <w:sz w:val="28"/>
                <w:szCs w:val="28"/>
              </w:rPr>
              <w:t xml:space="preserve">Exonérer </w:t>
            </w:r>
          </w:p>
        </w:tc>
        <w:tc>
          <w:tcPr>
            <w:tcW w:w="4889" w:type="dxa"/>
          </w:tcPr>
          <w:p w14:paraId="03A55363" w14:textId="77777777" w:rsidR="00E770F3" w:rsidRPr="00E770F3" w:rsidRDefault="00E770F3" w:rsidP="00D55087">
            <w:pPr>
              <w:tabs>
                <w:tab w:val="left" w:pos="18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770F3">
              <w:rPr>
                <w:rFonts w:ascii="Times New Roman" w:hAnsi="Times New Roman" w:cs="Times New Roman"/>
                <w:sz w:val="28"/>
                <w:szCs w:val="28"/>
              </w:rPr>
              <w:t xml:space="preserve">Commerce illégal et parallèle où le prix des produits est généralement plus élevé </w:t>
            </w:r>
            <w:r w:rsidRPr="00E770F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que de coutume</w:t>
            </w:r>
          </w:p>
        </w:tc>
      </w:tr>
      <w:tr w:rsidR="00E770F3" w:rsidRPr="00183A1B" w14:paraId="6E00372B" w14:textId="77777777" w:rsidTr="00E770F3">
        <w:tc>
          <w:tcPr>
            <w:tcW w:w="4889" w:type="dxa"/>
          </w:tcPr>
          <w:p w14:paraId="62A0AFB0" w14:textId="77777777" w:rsidR="00E770F3" w:rsidRPr="00E770F3" w:rsidRDefault="00E770F3" w:rsidP="00D55087">
            <w:pPr>
              <w:tabs>
                <w:tab w:val="left" w:pos="18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770F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Blanchiment d’argent</w:t>
            </w:r>
          </w:p>
        </w:tc>
        <w:tc>
          <w:tcPr>
            <w:tcW w:w="4889" w:type="dxa"/>
          </w:tcPr>
          <w:p w14:paraId="4980D1DF" w14:textId="77777777" w:rsidR="00E770F3" w:rsidRPr="00183A1B" w:rsidRDefault="00E770F3" w:rsidP="00D55087">
            <w:pPr>
              <w:tabs>
                <w:tab w:val="left" w:pos="187"/>
              </w:tabs>
              <w:rPr>
                <w:rFonts w:ascii="Times New Roman" w:hAnsi="Times New Roman" w:cs="Times New Roman"/>
                <w:sz w:val="28"/>
                <w:szCs w:val="28"/>
                <w:lang w:val="es-ES"/>
              </w:rPr>
            </w:pPr>
            <w:r w:rsidRPr="00183A1B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Se dit de quelqu’un qui a abusé de drogues</w:t>
            </w:r>
          </w:p>
        </w:tc>
      </w:tr>
      <w:tr w:rsidR="00E770F3" w:rsidRPr="00E770F3" w14:paraId="5BFBA320" w14:textId="77777777" w:rsidTr="00E770F3">
        <w:tc>
          <w:tcPr>
            <w:tcW w:w="4889" w:type="dxa"/>
          </w:tcPr>
          <w:p w14:paraId="195160B0" w14:textId="77777777" w:rsidR="00E770F3" w:rsidRPr="00E770F3" w:rsidRDefault="00E770F3" w:rsidP="00D55087">
            <w:pPr>
              <w:tabs>
                <w:tab w:val="left" w:pos="18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770F3">
              <w:rPr>
                <w:rFonts w:ascii="Times New Roman" w:hAnsi="Times New Roman" w:cs="Times New Roman"/>
                <w:sz w:val="28"/>
                <w:szCs w:val="28"/>
              </w:rPr>
              <w:t>Répressif</w:t>
            </w:r>
          </w:p>
        </w:tc>
        <w:tc>
          <w:tcPr>
            <w:tcW w:w="4889" w:type="dxa"/>
          </w:tcPr>
          <w:p w14:paraId="61F70159" w14:textId="77777777" w:rsidR="00E770F3" w:rsidRPr="00E770F3" w:rsidRDefault="00E770F3" w:rsidP="00E770F3">
            <w:pPr>
              <w:tabs>
                <w:tab w:val="left" w:pos="18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770F3">
              <w:rPr>
                <w:rFonts w:ascii="Times New Roman" w:hAnsi="Times New Roman" w:cs="Times New Roman"/>
                <w:sz w:val="28"/>
                <w:szCs w:val="28"/>
              </w:rPr>
              <w:t>Qui réprime, tente d’empêcher de se développer</w:t>
            </w:r>
          </w:p>
        </w:tc>
      </w:tr>
      <w:tr w:rsidR="00E770F3" w:rsidRPr="00E770F3" w14:paraId="59FD28DE" w14:textId="77777777" w:rsidTr="00E770F3">
        <w:tc>
          <w:tcPr>
            <w:tcW w:w="4889" w:type="dxa"/>
          </w:tcPr>
          <w:p w14:paraId="5FADDCC3" w14:textId="77777777" w:rsidR="00E770F3" w:rsidRPr="00E770F3" w:rsidRDefault="00E770F3" w:rsidP="00D55087">
            <w:pPr>
              <w:tabs>
                <w:tab w:val="left" w:pos="18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770F3">
              <w:rPr>
                <w:rFonts w:ascii="Times New Roman" w:hAnsi="Times New Roman" w:cs="Times New Roman"/>
                <w:sz w:val="28"/>
                <w:szCs w:val="28"/>
              </w:rPr>
              <w:t>Le marché noir</w:t>
            </w:r>
          </w:p>
        </w:tc>
        <w:tc>
          <w:tcPr>
            <w:tcW w:w="4889" w:type="dxa"/>
          </w:tcPr>
          <w:p w14:paraId="2BFB1263" w14:textId="77777777" w:rsidR="00E770F3" w:rsidRPr="00E770F3" w:rsidRDefault="00E770F3" w:rsidP="00D55087">
            <w:pPr>
              <w:tabs>
                <w:tab w:val="left" w:pos="18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770F3">
              <w:rPr>
                <w:rFonts w:ascii="Times New Roman" w:hAnsi="Times New Roman" w:cs="Times New Roman"/>
                <w:sz w:val="28"/>
                <w:szCs w:val="28"/>
              </w:rPr>
              <w:t>Profiter d’une situation</w:t>
            </w:r>
          </w:p>
        </w:tc>
      </w:tr>
    </w:tbl>
    <w:p w14:paraId="6015C2BC" w14:textId="77777777" w:rsidR="00E770F3" w:rsidRPr="00E770F3" w:rsidRDefault="00E770F3" w:rsidP="00D55087">
      <w:pPr>
        <w:tabs>
          <w:tab w:val="left" w:pos="187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sectPr w:rsidR="00E770F3" w:rsidRPr="00E770F3" w:rsidSect="00A47B7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55087"/>
    <w:rsid w:val="001018F2"/>
    <w:rsid w:val="00183A1B"/>
    <w:rsid w:val="00375E7F"/>
    <w:rsid w:val="00664B08"/>
    <w:rsid w:val="00A2153B"/>
    <w:rsid w:val="00A47B7A"/>
    <w:rsid w:val="00C77BDA"/>
    <w:rsid w:val="00D55087"/>
    <w:rsid w:val="00E00980"/>
    <w:rsid w:val="00E77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37ECC"/>
  <w15:docId w15:val="{5EB558F5-E485-478C-83EA-FEAD42BD7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47B7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D5508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437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Angelina</dc:creator>
  <cp:lastModifiedBy>Inna Naletko</cp:lastModifiedBy>
  <cp:revision>4</cp:revision>
  <dcterms:created xsi:type="dcterms:W3CDTF">2023-03-13T15:51:00Z</dcterms:created>
  <dcterms:modified xsi:type="dcterms:W3CDTF">2023-03-23T12:37:00Z</dcterms:modified>
</cp:coreProperties>
</file>