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8638B2" w14:textId="77777777" w:rsidR="00335007" w:rsidRPr="00335007" w:rsidRDefault="00335007" w:rsidP="00335007">
      <w:pPr>
        <w:pStyle w:val="first-para"/>
        <w:shd w:val="clear" w:color="auto" w:fill="FFFFFF"/>
        <w:spacing w:before="0" w:beforeAutospacing="0" w:after="0" w:afterAutospacing="0"/>
        <w:rPr>
          <w:rFonts w:ascii="Verdana" w:hAnsi="Verdana"/>
          <w:color w:val="4D4D4D"/>
          <w:sz w:val="21"/>
          <w:szCs w:val="21"/>
          <w:lang w:val="es-ES"/>
        </w:rPr>
      </w:pPr>
      <w:r w:rsidRPr="00335007">
        <w:rPr>
          <w:rStyle w:val="Enfasigrassetto"/>
          <w:rFonts w:ascii="Verdana" w:hAnsi="Verdana"/>
          <w:color w:val="4D4D4D"/>
          <w:sz w:val="21"/>
          <w:szCs w:val="21"/>
          <w:bdr w:val="none" w:sz="0" w:space="0" w:color="auto" w:frame="1"/>
          <w:lang w:val="es-ES"/>
        </w:rPr>
        <w:t>Normas generales</w:t>
      </w:r>
    </w:p>
    <w:p w14:paraId="6739FF05" w14:textId="77777777" w:rsidR="00335007" w:rsidRPr="00335007" w:rsidRDefault="00335007" w:rsidP="00335007">
      <w:pPr>
        <w:pStyle w:val="first-para"/>
        <w:shd w:val="clear" w:color="auto" w:fill="FFFFFF"/>
        <w:spacing w:before="0" w:beforeAutospacing="0" w:after="120" w:afterAutospacing="0"/>
        <w:rPr>
          <w:rFonts w:ascii="Verdana" w:hAnsi="Verdana"/>
          <w:color w:val="4D4D4D"/>
          <w:sz w:val="21"/>
          <w:szCs w:val="21"/>
          <w:lang w:val="es-ES"/>
        </w:rPr>
      </w:pPr>
      <w:r w:rsidRPr="00335007">
        <w:rPr>
          <w:rFonts w:ascii="Verdana" w:hAnsi="Verdana"/>
          <w:color w:val="4D4D4D"/>
          <w:sz w:val="21"/>
          <w:szCs w:val="21"/>
          <w:lang w:val="es-ES"/>
        </w:rPr>
        <w:t>Se recuerda a los estudiantes que los programas están vigentes durante un año académico; es decir,  se mantienen  para las convocatorias de mayo, junio, julio, septiembre , enero y febrero.</w:t>
      </w:r>
    </w:p>
    <w:p w14:paraId="36F9547C" w14:textId="77777777" w:rsidR="00335007" w:rsidRPr="00335007" w:rsidRDefault="00335007" w:rsidP="00335007">
      <w:pPr>
        <w:pStyle w:val="NormaleWeb"/>
        <w:shd w:val="clear" w:color="auto" w:fill="FFFFFF"/>
        <w:spacing w:before="0" w:beforeAutospacing="0" w:after="120" w:afterAutospacing="0"/>
        <w:rPr>
          <w:rFonts w:ascii="Verdana" w:hAnsi="Verdana"/>
          <w:color w:val="4D4D4D"/>
          <w:sz w:val="21"/>
          <w:szCs w:val="21"/>
          <w:lang w:val="es-ES"/>
        </w:rPr>
      </w:pPr>
      <w:r w:rsidRPr="00335007">
        <w:rPr>
          <w:rFonts w:ascii="Verdana" w:hAnsi="Verdana"/>
          <w:color w:val="4D4D4D"/>
          <w:sz w:val="21"/>
          <w:szCs w:val="21"/>
          <w:lang w:val="es-ES"/>
        </w:rPr>
        <w:t>Los programas de  cursos anteriores o planes de estudios diferentes o clausurados no se mantienen y se sustituyen automáticamente por los vigentes.</w:t>
      </w:r>
    </w:p>
    <w:p w14:paraId="162AE195" w14:textId="77777777" w:rsidR="00335007" w:rsidRPr="00335007" w:rsidRDefault="00335007" w:rsidP="00335007">
      <w:pPr>
        <w:pStyle w:val="NormaleWeb"/>
        <w:shd w:val="clear" w:color="auto" w:fill="FFFFFF"/>
        <w:spacing w:before="0" w:beforeAutospacing="0" w:after="120" w:afterAutospacing="0"/>
        <w:rPr>
          <w:rFonts w:ascii="Verdana" w:hAnsi="Verdana"/>
          <w:color w:val="4D4D4D"/>
          <w:sz w:val="21"/>
          <w:szCs w:val="21"/>
          <w:lang w:val="es-ES"/>
        </w:rPr>
      </w:pPr>
      <w:r w:rsidRPr="00335007">
        <w:rPr>
          <w:rFonts w:ascii="Verdana" w:hAnsi="Verdana"/>
          <w:color w:val="4D4D4D"/>
          <w:sz w:val="21"/>
          <w:szCs w:val="21"/>
          <w:lang w:val="es-ES"/>
        </w:rPr>
        <w:t>Los estudiantes que asistan a un mínimo de un 70% de las clases de lectorado, sean del año en curso o de años anteriores, podrán presentarse a un examen parcial al final de cada uno de los semestres. En casos excepcionales, podrán justificarse por motivo de enfermedad o trabajo hasta un máximo de 3 clases (6 horas) presentando un certificado.</w:t>
      </w:r>
      <w:r w:rsidRPr="00335007">
        <w:rPr>
          <w:rFonts w:ascii="Verdana" w:hAnsi="Verdana"/>
          <w:color w:val="4D4D4D"/>
          <w:sz w:val="21"/>
          <w:szCs w:val="21"/>
          <w:lang w:val="es-ES"/>
        </w:rPr>
        <w:br/>
        <w:t>Para poder hacer el segundo parcial es necesario tener aprobado el primero y haber asistido al 70% de las clases del segundo semestre. Los exámenes parciales deben completarse en la primera convocatoria de verano y no se puede repetir.</w:t>
      </w:r>
      <w:r w:rsidRPr="00335007">
        <w:rPr>
          <w:rFonts w:ascii="Verdana" w:hAnsi="Verdana"/>
          <w:color w:val="4D4D4D"/>
          <w:sz w:val="21"/>
          <w:szCs w:val="21"/>
          <w:lang w:val="es-ES"/>
        </w:rPr>
        <w:br/>
        <w:t>En el caso de no aprobar el primer parcial, el examen debe hacerse en las</w:t>
      </w:r>
      <w:r w:rsidRPr="00335007">
        <w:rPr>
          <w:rFonts w:ascii="Verdana" w:hAnsi="Verdana"/>
          <w:color w:val="4D4D4D"/>
          <w:sz w:val="21"/>
          <w:szCs w:val="21"/>
          <w:lang w:val="es-ES"/>
        </w:rPr>
        <w:br/>
        <w:t>convocatorias oficiales previstas por el calendario con el programa completo. Las pruebas orales siguen el régimen general. No es posible guardar la nota de un solo parcial ni presentar la asistencia de un año académico para el siguiente año.</w:t>
      </w:r>
    </w:p>
    <w:p w14:paraId="061CBE04" w14:textId="77777777" w:rsidR="00335007" w:rsidRPr="00335007" w:rsidRDefault="00335007" w:rsidP="00335007">
      <w:pPr>
        <w:pStyle w:val="NormaleWeb"/>
        <w:shd w:val="clear" w:color="auto" w:fill="FFFFFF"/>
        <w:spacing w:before="0" w:beforeAutospacing="0" w:after="120" w:afterAutospacing="0"/>
        <w:rPr>
          <w:rFonts w:ascii="Verdana" w:hAnsi="Verdana"/>
          <w:color w:val="4D4D4D"/>
          <w:sz w:val="21"/>
          <w:szCs w:val="21"/>
          <w:lang w:val="es-ES"/>
        </w:rPr>
      </w:pPr>
      <w:r w:rsidRPr="00335007">
        <w:rPr>
          <w:rFonts w:ascii="Verdana" w:hAnsi="Verdana"/>
          <w:color w:val="4D4D4D"/>
          <w:sz w:val="21"/>
          <w:szCs w:val="21"/>
          <w:lang w:val="es-ES"/>
        </w:rPr>
        <w:t>La inscripción al examen escrito se debe realizar respetando las fechas establecidas por la secretaría. Es aconsejable comprobar que la inscripción se haya registrado correctamente salvando o imprimiendo un comprobante. No se podrán admitir estudiantes que no figuren en la lista oficial de Esse3</w:t>
      </w:r>
      <w:r w:rsidRPr="00335007">
        <w:rPr>
          <w:rFonts w:ascii="Verdana" w:hAnsi="Verdana"/>
          <w:color w:val="4D4D4D"/>
          <w:sz w:val="21"/>
          <w:szCs w:val="21"/>
          <w:lang w:val="es-ES"/>
        </w:rPr>
        <w:br/>
        <w:t>El examen escrito comienza exactamente a la hora señalada en la convocatoria. Los estudiantes deben, por tanto, presentarse media hora antes para proceder a la identificación y distribución de las pruebas.</w:t>
      </w:r>
    </w:p>
    <w:p w14:paraId="17B24B5D" w14:textId="77777777" w:rsidR="00335007" w:rsidRPr="00335007" w:rsidRDefault="00335007" w:rsidP="00335007">
      <w:pPr>
        <w:pStyle w:val="NormaleWeb"/>
        <w:shd w:val="clear" w:color="auto" w:fill="FFFFFF"/>
        <w:spacing w:before="0" w:beforeAutospacing="0" w:after="120" w:afterAutospacing="0"/>
        <w:rPr>
          <w:rFonts w:ascii="Verdana" w:hAnsi="Verdana"/>
          <w:color w:val="4D4D4D"/>
          <w:sz w:val="21"/>
          <w:szCs w:val="21"/>
          <w:lang w:val="es-ES"/>
        </w:rPr>
      </w:pPr>
      <w:r w:rsidRPr="00335007">
        <w:rPr>
          <w:rFonts w:ascii="Verdana" w:hAnsi="Verdana"/>
          <w:color w:val="4D4D4D"/>
          <w:sz w:val="21"/>
          <w:szCs w:val="21"/>
          <w:lang w:val="es-ES"/>
        </w:rPr>
        <w:t>En conformidad con el reglamenteo didáctico, las pruebas escritas aprobadas son válidas para la sesión de exámenes en curso y para la sucesiva. Si en este plazo no se completan las pruebas orales, debe repetirse todo el examen.</w:t>
      </w:r>
      <w:r w:rsidRPr="00335007">
        <w:rPr>
          <w:rFonts w:ascii="Verdana" w:hAnsi="Verdana"/>
          <w:color w:val="4D4D4D"/>
          <w:sz w:val="21"/>
          <w:szCs w:val="21"/>
          <w:lang w:val="es-ES"/>
        </w:rPr>
        <w:br/>
        <w:t>Es posible convalidar un diploma DELE en susitución de las puebas escrita y oral del Lectorado de un solo curso del trienio. Son válidos el DELE B1 o superiores para LS1, DELE B2 para LS2 y DELE C1 para LS3 . Es necesario entregar una copia del diploma a los lectores antes de los exámenes escritos.</w:t>
      </w:r>
      <w:r w:rsidRPr="00335007">
        <w:rPr>
          <w:rFonts w:ascii="Verdana" w:hAnsi="Verdana"/>
          <w:color w:val="4D4D4D"/>
          <w:sz w:val="21"/>
          <w:szCs w:val="21"/>
          <w:lang w:val="es-ES"/>
        </w:rPr>
        <w:br/>
        <w:t>No es posible convalidar ningún curso del Máster con certificados DELE</w:t>
      </w:r>
    </w:p>
    <w:p w14:paraId="5E9C0010" w14:textId="77777777" w:rsidR="009743D0" w:rsidRPr="00335007" w:rsidRDefault="009743D0">
      <w:pPr>
        <w:rPr>
          <w:lang w:val="es-ES"/>
        </w:rPr>
      </w:pPr>
    </w:p>
    <w:sectPr w:rsidR="009743D0" w:rsidRPr="0033500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007"/>
    <w:rsid w:val="00335007"/>
    <w:rsid w:val="009743D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5A4A3"/>
  <w15:chartTrackingRefBased/>
  <w15:docId w15:val="{39594E1C-FD41-4C56-9500-DD417C0F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first-para">
    <w:name w:val="first-para"/>
    <w:basedOn w:val="Normale"/>
    <w:rsid w:val="0033500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35007"/>
    <w:rPr>
      <w:b/>
      <w:bCs/>
    </w:rPr>
  </w:style>
  <w:style w:type="paragraph" w:styleId="NormaleWeb">
    <w:name w:val="Normal (Web)"/>
    <w:basedOn w:val="Normale"/>
    <w:uiPriority w:val="99"/>
    <w:semiHidden/>
    <w:unhideWhenUsed/>
    <w:rsid w:val="00335007"/>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1763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351</Words>
  <Characters>2005</Characters>
  <Application>Microsoft Office Word</Application>
  <DocSecurity>0</DocSecurity>
  <Lines>16</Lines>
  <Paragraphs>4</Paragraphs>
  <ScaleCrop>false</ScaleCrop>
  <Company/>
  <LinksUpToDate>false</LinksUpToDate>
  <CharactersWithSpaces>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Cova Garcia-Toraño</dc:creator>
  <cp:keywords/>
  <dc:description/>
  <cp:lastModifiedBy>Cova Garcia-Toraño</cp:lastModifiedBy>
  <cp:revision>1</cp:revision>
  <dcterms:created xsi:type="dcterms:W3CDTF">2020-10-05T16:33:00Z</dcterms:created>
  <dcterms:modified xsi:type="dcterms:W3CDTF">2020-10-05T16:34:00Z</dcterms:modified>
</cp:coreProperties>
</file>