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2A" w:rsidRPr="00006D1A" w:rsidRDefault="003F0E2A" w:rsidP="003F0E2A">
      <w:pPr>
        <w:pStyle w:val="Titolo"/>
      </w:pPr>
      <w:bookmarkStart w:id="0" w:name="_GoBack"/>
      <w:bookmarkEnd w:id="0"/>
      <w:r w:rsidRPr="00C66A3D">
        <w:t>ESERCITAZIONE</w:t>
      </w:r>
      <w:r>
        <w:t xml:space="preserve">    </w:t>
      </w:r>
      <w:r w:rsidRPr="00C66A3D">
        <w:t xml:space="preserve"> </w:t>
      </w:r>
      <w:r w:rsidRPr="00C66A3D">
        <w:tab/>
      </w:r>
      <w:r w:rsidRPr="00C66A3D">
        <w:tab/>
      </w:r>
      <w:r w:rsidRPr="00C66A3D">
        <w:tab/>
      </w:r>
      <w:r>
        <w:tab/>
      </w:r>
      <w:r w:rsidRPr="00C66A3D">
        <w:t xml:space="preserve"> </w:t>
      </w:r>
      <w:r>
        <w:rPr>
          <w:sz w:val="36"/>
          <w:szCs w:val="36"/>
        </w:rPr>
        <w:t>11</w:t>
      </w:r>
      <w:r w:rsidRPr="00C66A3D">
        <w:rPr>
          <w:sz w:val="36"/>
          <w:szCs w:val="36"/>
        </w:rPr>
        <w:t>/0</w:t>
      </w:r>
      <w:r>
        <w:rPr>
          <w:sz w:val="36"/>
          <w:szCs w:val="36"/>
        </w:rPr>
        <w:t>3</w:t>
      </w:r>
      <w:r w:rsidRPr="00C66A3D">
        <w:rPr>
          <w:sz w:val="36"/>
          <w:szCs w:val="36"/>
        </w:rPr>
        <w:t>/201</w:t>
      </w:r>
      <w:r>
        <w:rPr>
          <w:sz w:val="36"/>
          <w:szCs w:val="36"/>
        </w:rPr>
        <w:t>6</w:t>
      </w:r>
    </w:p>
    <w:p w:rsidR="003F0E2A" w:rsidRDefault="003F0E2A" w:rsidP="003F0E2A">
      <w:pPr>
        <w:pStyle w:val="Paragrafoelenco"/>
        <w:ind w:left="0"/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t>ESERCIZIO 1</w:t>
      </w:r>
    </w:p>
    <w:p w:rsidR="003F0E2A" w:rsidRDefault="00762DC1" w:rsidP="00762DC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DC1" w:rsidRPr="00762DC1" w:rsidRDefault="00762DC1" w:rsidP="00762DC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Gli alunni iscritti al primo anno della facoltà di Scienze Politiche sono in totale </w:t>
      </w:r>
      <w:r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 e abbiamo a disposizione un elenco coi loro nominativi. </w:t>
      </w:r>
    </w:p>
    <w:p w:rsidR="00762DC1" w:rsidRPr="00762DC1" w:rsidRDefault="00762DC1" w:rsidP="00762DC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Vogliamo condurre un’indagine circa il mezzo di trasporto che utilizzano per recarsi in facoltà, ma non avendo la possibilità di intervistarli tutti, procediamo con un campionamento. </w:t>
      </w:r>
    </w:p>
    <w:p w:rsidR="00762DC1" w:rsidRDefault="00762DC1" w:rsidP="00762DC1">
      <w:pPr>
        <w:pStyle w:val="Default"/>
        <w:rPr>
          <w:rFonts w:ascii="Times New Roman" w:hAnsi="Times New Roman" w:cs="Times New Roman"/>
        </w:rPr>
      </w:pPr>
    </w:p>
    <w:p w:rsidR="00762DC1" w:rsidRDefault="00762DC1" w:rsidP="00762DC1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Si estragga un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CAMPIONE CASUALE SEMPLICE </w:t>
      </w:r>
      <w:r>
        <w:rPr>
          <w:rFonts w:ascii="Times New Roman" w:hAnsi="Times New Roman" w:cs="Times New Roman"/>
        </w:rPr>
        <w:t>di ampiezza 25 mediante l’uso della tavola dei numeri casuali sotto riportata:</w:t>
      </w:r>
    </w:p>
    <w:p w:rsidR="00762DC1" w:rsidRDefault="00762DC1" w:rsidP="00762DC1">
      <w:pPr>
        <w:pStyle w:val="Default"/>
      </w:pPr>
      <w:r>
        <w:t></w:t>
      </w:r>
    </w:p>
    <w:p w:rsidR="00762DC1" w:rsidRDefault="00762DC1" w:rsidP="00762D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Tavola dei numeri casuali </w:t>
      </w:r>
    </w:p>
    <w:p w:rsidR="00762DC1" w:rsidRDefault="00762DC1" w:rsidP="00762DC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46072 97718 73189 59878 04588 69266 38434 40272 89771 00686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50496 39692 24085 71779 15687 66207 90331 35776 85413 15800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12600 63927 50359 37540 41359 11011 41613 65568 75066 27455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48616 57382 85689 27861 59135 38360 34711 60409 86253 71462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46642 76507 83543 17067 24598 99305 53754 26068 94233 65309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66476 03290 50341 38126 46627 58122 05830 88610 37392 49322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10911 58689 72799 85227 44187 07286 36816 96732 72213 56158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58369 19998 13711 36703 61578 71593 63712 44037 66954 50747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91136 89653 40289 30930 80642 32392 14276 79849 44117 93915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66983 44986 21176 13889 25913 95601 99590 38581 36491 29925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84659 22963 46657 93568 45189 15907 53529 32914 31407 74481 </w:t>
      </w:r>
    </w:p>
    <w:p w:rsidR="00762DC1" w:rsidRDefault="00762DC1" w:rsidP="00762D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16370 15896 26540 63456 77955 19472 90187 18</w:t>
      </w:r>
      <w:r>
        <w:rPr>
          <w:rFonts w:ascii="Arial" w:hAnsi="Arial" w:cs="Arial"/>
          <w:i/>
          <w:iCs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36 38374 50823 </w:t>
      </w:r>
    </w:p>
    <w:p w:rsidR="00E8479F" w:rsidRDefault="00762DC1" w:rsidP="00762DC1">
      <w:pPr>
        <w:rPr>
          <w:rFonts w:ascii="Arial" w:hAnsi="Arial" w:cs="Arial"/>
        </w:rPr>
      </w:pPr>
      <w:r>
        <w:rPr>
          <w:rFonts w:ascii="Arial" w:hAnsi="Arial" w:cs="Arial"/>
        </w:rPr>
        <w:t>51962 18844 85961 66062 38212 55951 72211 39045 67240 30163</w:t>
      </w:r>
    </w:p>
    <w:p w:rsidR="00762DC1" w:rsidRPr="00762DC1" w:rsidRDefault="00762DC1" w:rsidP="00762DC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C1" w:rsidRPr="00762DC1" w:rsidRDefault="00762DC1" w:rsidP="00762D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Si proceda all’individuazione di un </w:t>
      </w:r>
      <w:r w:rsidRPr="00762DC1">
        <w:rPr>
          <w:rFonts w:ascii="Times New Roman" w:hAnsi="Times New Roman" w:cs="Times New Roman"/>
          <w:b/>
          <w:color w:val="000000"/>
          <w:sz w:val="24"/>
          <w:szCs w:val="24"/>
        </w:rPr>
        <w:t>CAMPIONE SISTEMATICO</w:t>
      </w: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 di ampiezza 30</w:t>
      </w:r>
    </w:p>
    <w:p w:rsidR="00762DC1" w:rsidRDefault="00762DC1" w:rsidP="00762DC1"/>
    <w:p w:rsidR="00762DC1" w:rsidRPr="00762DC1" w:rsidRDefault="00762DC1" w:rsidP="00762DC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C1" w:rsidRPr="00762DC1" w:rsidRDefault="00762DC1" w:rsidP="00762DC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E2A" w:rsidRDefault="00762DC1" w:rsidP="003F0E2A">
      <w:pPr>
        <w:pStyle w:val="Paragrafoelenco"/>
        <w:ind w:left="0"/>
        <w:rPr>
          <w:rFonts w:ascii="Verdana" w:hAnsi="Verdana"/>
          <w:color w:val="4F81BD"/>
        </w:rPr>
      </w:pPr>
      <w:r w:rsidRPr="0076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E2A">
        <w:rPr>
          <w:rFonts w:ascii="Verdana" w:hAnsi="Verdana"/>
          <w:color w:val="4F81BD"/>
        </w:rPr>
        <w:t>ESERCIZIO 2</w:t>
      </w:r>
    </w:p>
    <w:p w:rsidR="00993C4A" w:rsidRPr="00993C4A" w:rsidRDefault="00993C4A" w:rsidP="00993C4A">
      <w:pPr>
        <w:pStyle w:val="Default"/>
        <w:rPr>
          <w:rFonts w:ascii="Verdana" w:hAnsi="Verdana" w:cs="Verdana"/>
        </w:rPr>
      </w:pPr>
    </w:p>
    <w:p w:rsidR="00993C4A" w:rsidRPr="00993C4A" w:rsidRDefault="00993C4A" w:rsidP="00993C4A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3C4A">
        <w:rPr>
          <w:rFonts w:ascii="Times New Roman" w:hAnsi="Times New Roman" w:cs="Times New Roman"/>
          <w:color w:val="000000"/>
          <w:sz w:val="24"/>
          <w:szCs w:val="24"/>
        </w:rPr>
        <w:t xml:space="preserve"> La seguente tabella riporta la distribuzione degli errori nell’elaborazione delle richieste di tipo sanitario. </w:t>
      </w:r>
    </w:p>
    <w:p w:rsidR="00993C4A" w:rsidRDefault="00993C4A" w:rsidP="00993C4A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3C4A" w:rsidRDefault="00993C4A" w:rsidP="00993C4A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3C4A" w:rsidRPr="00993C4A" w:rsidRDefault="00993C4A" w:rsidP="00993C4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</w:tblGrid>
      <w:tr w:rsidR="00993C4A" w:rsidRPr="00993C4A" w:rsidTr="00F0466E">
        <w:trPr>
          <w:trHeight w:val="110"/>
        </w:trPr>
        <w:tc>
          <w:tcPr>
            <w:tcW w:w="3227" w:type="dxa"/>
            <w:shd w:val="clear" w:color="auto" w:fill="DBE5F1" w:themeFill="accent1" w:themeFillTint="33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3C4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93C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Tipo errore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3C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frequenza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errori diagnostici e procedurali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570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Informazioni sull'agente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142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Informazioni sul paziente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130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Piani tariffari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165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Moduli contrattuali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483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Perizie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93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Altro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37 </w:t>
            </w:r>
          </w:p>
        </w:tc>
      </w:tr>
      <w:tr w:rsidR="00993C4A" w:rsidRPr="00993C4A" w:rsidTr="00F0466E">
        <w:trPr>
          <w:trHeight w:val="110"/>
        </w:trPr>
        <w:tc>
          <w:tcPr>
            <w:tcW w:w="3227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Totale </w:t>
            </w:r>
          </w:p>
        </w:tc>
        <w:tc>
          <w:tcPr>
            <w:tcW w:w="1276" w:type="dxa"/>
          </w:tcPr>
          <w:p w:rsidR="00993C4A" w:rsidRPr="00993C4A" w:rsidRDefault="00993C4A" w:rsidP="00993C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993C4A">
              <w:rPr>
                <w:rFonts w:ascii="Calibri" w:hAnsi="Calibri" w:cs="Calibri"/>
                <w:color w:val="000000"/>
              </w:rPr>
              <w:t xml:space="preserve">1620 </w:t>
            </w:r>
          </w:p>
        </w:tc>
      </w:tr>
    </w:tbl>
    <w:p w:rsidR="00993C4A" w:rsidRPr="00762DC1" w:rsidRDefault="00993C4A" w:rsidP="00993C4A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3C4A" w:rsidRDefault="00993C4A"/>
    <w:p w:rsidR="00993C4A" w:rsidRDefault="00993C4A" w:rsidP="00993C4A">
      <w:pPr>
        <w:autoSpaceDE w:val="0"/>
        <w:autoSpaceDN w:val="0"/>
        <w:adjustRightInd w:val="0"/>
        <w:spacing w:before="0" w:after="12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3C4A">
        <w:rPr>
          <w:rFonts w:ascii="Times New Roman" w:hAnsi="Times New Roman" w:cs="Times New Roman"/>
          <w:color w:val="000000"/>
          <w:sz w:val="24"/>
          <w:szCs w:val="24"/>
        </w:rPr>
        <w:t xml:space="preserve">Si vuole costruire un </w:t>
      </w:r>
      <w:r w:rsidRPr="00762DC1">
        <w:rPr>
          <w:rFonts w:ascii="Times New Roman" w:hAnsi="Times New Roman" w:cs="Times New Roman"/>
          <w:b/>
          <w:bCs/>
          <w:color w:val="000000"/>
        </w:rPr>
        <w:t xml:space="preserve">CAMPIONE STRATIFICATO </w:t>
      </w:r>
      <w:r w:rsidRPr="00993C4A">
        <w:rPr>
          <w:rFonts w:ascii="Times New Roman" w:hAnsi="Times New Roman" w:cs="Times New Roman"/>
          <w:color w:val="000000"/>
          <w:sz w:val="24"/>
          <w:szCs w:val="24"/>
        </w:rPr>
        <w:t xml:space="preserve">proporzionale di ampiezza n = 100.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93C4A">
        <w:rPr>
          <w:rFonts w:ascii="Times New Roman" w:hAnsi="Times New Roman" w:cs="Times New Roman"/>
          <w:color w:val="000000"/>
          <w:sz w:val="24"/>
          <w:szCs w:val="24"/>
        </w:rPr>
        <w:t>i determini il numero di unità statistiche da selezionare in ogni strato (tipo di errore)</w:t>
      </w:r>
      <w:r w:rsidR="00F046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66E" w:rsidRPr="00762DC1" w:rsidRDefault="00F0466E" w:rsidP="00F0466E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</w:rPr>
      </w:pPr>
      <w:r w:rsidRPr="00F0466E"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spieghi come procedere per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Pr="00F04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DC1">
        <w:rPr>
          <w:rFonts w:ascii="Times New Roman" w:hAnsi="Times New Roman" w:cs="Times New Roman"/>
          <w:b/>
          <w:bCs/>
          <w:color w:val="000000"/>
        </w:rPr>
        <w:t>CAMPIONE</w:t>
      </w:r>
      <w:proofErr w:type="gramEnd"/>
      <w:r w:rsidRPr="00762DC1">
        <w:rPr>
          <w:rFonts w:ascii="Times New Roman" w:hAnsi="Times New Roman" w:cs="Times New Roman"/>
          <w:b/>
          <w:bCs/>
          <w:color w:val="000000"/>
        </w:rPr>
        <w:t xml:space="preserve"> A GRAPPOLI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762DC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0466E" w:rsidRDefault="00F0466E" w:rsidP="00993C4A">
      <w:pPr>
        <w:autoSpaceDE w:val="0"/>
        <w:autoSpaceDN w:val="0"/>
        <w:adjustRightInd w:val="0"/>
        <w:spacing w:before="0" w:after="12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E2A" w:rsidRDefault="003F0E2A" w:rsidP="00993C4A">
      <w:pPr>
        <w:autoSpaceDE w:val="0"/>
        <w:autoSpaceDN w:val="0"/>
        <w:adjustRightInd w:val="0"/>
        <w:spacing w:before="0" w:after="12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E2A" w:rsidRPr="00993C4A" w:rsidRDefault="003F0E2A" w:rsidP="003F0E2A">
      <w:pPr>
        <w:autoSpaceDE w:val="0"/>
        <w:autoSpaceDN w:val="0"/>
        <w:adjustRightInd w:val="0"/>
        <w:spacing w:before="0" w:after="12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4F81BD"/>
        </w:rPr>
        <w:t xml:space="preserve">ESERCIZIO </w:t>
      </w:r>
      <w:r w:rsidR="00F3795C">
        <w:rPr>
          <w:rFonts w:ascii="Verdana" w:hAnsi="Verdana"/>
          <w:color w:val="4F81BD"/>
        </w:rPr>
        <w:t>3</w:t>
      </w:r>
    </w:p>
    <w:p w:rsidR="003F0E2A" w:rsidRDefault="003F0E2A"/>
    <w:p w:rsidR="003F0E2A" w:rsidRDefault="003F0E2A" w:rsidP="003F0E2A">
      <w:pPr>
        <w:autoSpaceDE w:val="0"/>
        <w:autoSpaceDN w:val="0"/>
        <w:adjustRightInd w:val="0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Determinare la “distribuzione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campionaria”  per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campioni di </w:t>
      </w:r>
      <w:r w:rsidRPr="00993C4A">
        <w:rPr>
          <w:rFonts w:ascii="Verdana" w:hAnsi="Verdana" w:cs="Verdana"/>
          <w:b/>
          <w:i/>
          <w:color w:val="000000"/>
          <w:sz w:val="20"/>
          <w:szCs w:val="20"/>
        </w:rPr>
        <w:t>ampiezza 2</w:t>
      </w:r>
      <w:r w:rsidRPr="00AE0515">
        <w:rPr>
          <w:rFonts w:ascii="Verdana" w:hAnsi="Verdana" w:cs="Verdana"/>
          <w:color w:val="000000"/>
          <w:sz w:val="20"/>
          <w:szCs w:val="20"/>
        </w:rPr>
        <w:t xml:space="preserve"> est</w:t>
      </w:r>
      <w:r>
        <w:rPr>
          <w:rFonts w:ascii="Verdana" w:hAnsi="Verdana" w:cs="Verdana"/>
          <w:color w:val="000000"/>
          <w:sz w:val="20"/>
          <w:szCs w:val="20"/>
        </w:rPr>
        <w:t>raibili dalla seguente popolazione di  4 unità statistiche:</w:t>
      </w:r>
    </w:p>
    <w:p w:rsidR="003F0E2A" w:rsidRDefault="003F0E2A" w:rsidP="003F0E2A">
      <w:pPr>
        <w:autoSpaceDE w:val="0"/>
        <w:autoSpaceDN w:val="0"/>
        <w:adjustRightInd w:val="0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3F0E2A" w:rsidRPr="00993C4A" w:rsidRDefault="003F0E2A" w:rsidP="003F0E2A">
      <w:pPr>
        <w:autoSpaceDE w:val="0"/>
        <w:autoSpaceDN w:val="0"/>
        <w:adjustRightInd w:val="0"/>
        <w:spacing w:before="0"/>
        <w:jc w:val="left"/>
        <w:rPr>
          <w:rFonts w:ascii="Verdana" w:hAnsi="Verdana" w:cs="Verdana"/>
          <w:b/>
          <w:color w:val="000000"/>
          <w:sz w:val="20"/>
          <w:szCs w:val="20"/>
        </w:rPr>
      </w:pPr>
      <w:r w:rsidRPr="00993C4A">
        <w:rPr>
          <w:rFonts w:ascii="Verdana" w:hAnsi="Verdana" w:cs="Verdana"/>
          <w:b/>
          <w:color w:val="000000"/>
          <w:sz w:val="20"/>
          <w:szCs w:val="20"/>
        </w:rPr>
        <w:t>Francesco (F) -  Bruno (B) - Alessandra (A) – Giorgia (G)</w:t>
      </w:r>
    </w:p>
    <w:p w:rsidR="003F0E2A" w:rsidRDefault="003F0E2A" w:rsidP="003F0E2A">
      <w:pPr>
        <w:autoSpaceDE w:val="0"/>
        <w:autoSpaceDN w:val="0"/>
        <w:adjustRightInd w:val="0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3F0E2A" w:rsidRDefault="003F0E2A" w:rsidP="003F0E2A">
      <w:pPr>
        <w:autoSpaceDE w:val="0"/>
        <w:autoSpaceDN w:val="0"/>
        <w:adjustRightInd w:val="0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nel caso di:</w:t>
      </w:r>
    </w:p>
    <w:p w:rsidR="003F0E2A" w:rsidRDefault="003F0E2A" w:rsidP="003F0E2A">
      <w:pPr>
        <w:pStyle w:val="Paragrafoelenco"/>
        <w:autoSpaceDE w:val="0"/>
        <w:autoSpaceDN w:val="0"/>
        <w:adjustRightInd w:val="0"/>
        <w:spacing w:before="0" w:after="141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3F0E2A" w:rsidRPr="00646976" w:rsidRDefault="003F0E2A" w:rsidP="003F0E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after="141"/>
        <w:jc w:val="left"/>
        <w:rPr>
          <w:rFonts w:ascii="Verdana" w:hAnsi="Verdana" w:cs="Verdana"/>
          <w:color w:val="000000"/>
          <w:sz w:val="20"/>
          <w:szCs w:val="20"/>
        </w:rPr>
      </w:pPr>
      <w:r w:rsidRPr="00646976"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z w:val="20"/>
          <w:szCs w:val="20"/>
        </w:rPr>
        <w:t>mpionamento Casuale Semplice</w:t>
      </w:r>
      <w:r w:rsidRPr="00646976">
        <w:rPr>
          <w:rFonts w:ascii="Verdana" w:hAnsi="Verdana" w:cs="Verdana"/>
          <w:color w:val="000000"/>
          <w:sz w:val="20"/>
          <w:szCs w:val="20"/>
        </w:rPr>
        <w:t xml:space="preserve"> Ordinato Con Ripetizione</w:t>
      </w:r>
    </w:p>
    <w:p w:rsidR="003F0E2A" w:rsidRPr="00646976" w:rsidRDefault="003F0E2A" w:rsidP="003F0E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after="141"/>
        <w:jc w:val="left"/>
        <w:rPr>
          <w:rFonts w:ascii="Verdana" w:hAnsi="Verdana" w:cs="Verdana"/>
          <w:color w:val="000000"/>
          <w:sz w:val="20"/>
          <w:szCs w:val="20"/>
        </w:rPr>
      </w:pPr>
      <w:r w:rsidRPr="00646976"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z w:val="20"/>
          <w:szCs w:val="20"/>
        </w:rPr>
        <w:t>mpionamento Casuale Semplice Non</w:t>
      </w:r>
      <w:r w:rsidRPr="00646976">
        <w:rPr>
          <w:rFonts w:ascii="Verdana" w:hAnsi="Verdana" w:cs="Verdana"/>
          <w:color w:val="000000"/>
          <w:sz w:val="20"/>
          <w:szCs w:val="20"/>
        </w:rPr>
        <w:t xml:space="preserve"> Ordinato Con Ripetizione</w:t>
      </w:r>
    </w:p>
    <w:p w:rsidR="003F0E2A" w:rsidRPr="00646976" w:rsidRDefault="003F0E2A" w:rsidP="003F0E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after="141"/>
        <w:jc w:val="left"/>
        <w:rPr>
          <w:rFonts w:ascii="Verdana" w:hAnsi="Verdana" w:cs="Verdana"/>
          <w:color w:val="000000"/>
          <w:sz w:val="20"/>
          <w:szCs w:val="20"/>
        </w:rPr>
      </w:pPr>
      <w:r w:rsidRPr="00646976">
        <w:rPr>
          <w:rFonts w:ascii="Verdana" w:hAnsi="Verdana" w:cs="Verdana"/>
          <w:color w:val="000000"/>
          <w:sz w:val="20"/>
          <w:szCs w:val="20"/>
        </w:rPr>
        <w:t xml:space="preserve">Campionamento Casuale Semplice Ordinato Senza Ripetizione </w:t>
      </w:r>
    </w:p>
    <w:p w:rsidR="003F0E2A" w:rsidRPr="00646976" w:rsidRDefault="003F0E2A" w:rsidP="003F0E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  <w:r w:rsidRPr="00646976">
        <w:rPr>
          <w:rFonts w:ascii="Verdana" w:hAnsi="Verdana" w:cs="Verdana"/>
          <w:color w:val="000000"/>
          <w:sz w:val="20"/>
          <w:szCs w:val="20"/>
        </w:rPr>
        <w:t xml:space="preserve">Campionamento Casuale Semplice Non Ordinato Senza Ripetizione </w:t>
      </w:r>
    </w:p>
    <w:p w:rsidR="003F0E2A" w:rsidRDefault="003F0E2A"/>
    <w:p w:rsidR="003F0E2A" w:rsidRDefault="003F0E2A" w:rsidP="003F0E2A">
      <w:pPr>
        <w:autoSpaceDE w:val="0"/>
        <w:autoSpaceDN w:val="0"/>
        <w:adjustRightInd w:val="0"/>
        <w:spacing w:before="0" w:after="129"/>
        <w:jc w:val="left"/>
        <w:rPr>
          <w:rFonts w:ascii="Verdana" w:hAnsi="Verdana"/>
          <w:color w:val="4F81BD"/>
        </w:rPr>
      </w:pPr>
    </w:p>
    <w:p w:rsidR="00993C4A" w:rsidRDefault="003F0E2A" w:rsidP="003F0E2A">
      <w:pPr>
        <w:autoSpaceDE w:val="0"/>
        <w:autoSpaceDN w:val="0"/>
        <w:adjustRightInd w:val="0"/>
        <w:spacing w:before="0" w:after="129"/>
        <w:jc w:val="left"/>
      </w:pPr>
      <w:r>
        <w:rPr>
          <w:rFonts w:ascii="Verdana" w:hAnsi="Verdana"/>
          <w:color w:val="4F81BD"/>
        </w:rPr>
        <w:t xml:space="preserve">ESERCIZIO </w:t>
      </w:r>
      <w:r w:rsidR="00F3795C">
        <w:rPr>
          <w:rFonts w:ascii="Verdana" w:hAnsi="Verdana"/>
          <w:color w:val="4F81BD"/>
        </w:rPr>
        <w:t>4</w:t>
      </w:r>
    </w:p>
    <w:p w:rsidR="00993C4A" w:rsidRPr="00993C4A" w:rsidRDefault="00993C4A" w:rsidP="00993C4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Per ognuna delle seguenti variabili si dica se sono qualitative (categoriali) o quantitative. Si specifichi inoltre se quelle qualitative sono nominali o ordinali e se quelle quantitative sono discrete o continue. </w:t>
      </w:r>
    </w:p>
    <w:p w:rsidR="00993C4A" w:rsidRPr="00993C4A" w:rsidRDefault="00993C4A" w:rsidP="00993C4A">
      <w:pPr>
        <w:autoSpaceDE w:val="0"/>
        <w:autoSpaceDN w:val="0"/>
        <w:adjustRightInd w:val="0"/>
        <w:spacing w:before="0" w:after="58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a) Numero di telefoni per famiglia </w:t>
      </w:r>
    </w:p>
    <w:p w:rsidR="00993C4A" w:rsidRPr="00993C4A" w:rsidRDefault="00993C4A" w:rsidP="00993C4A">
      <w:pPr>
        <w:autoSpaceDE w:val="0"/>
        <w:autoSpaceDN w:val="0"/>
        <w:adjustRightInd w:val="0"/>
        <w:spacing w:before="0" w:after="58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b) Durata dell’interurbana più lunga fatta in un mese </w:t>
      </w:r>
    </w:p>
    <w:p w:rsidR="00993C4A" w:rsidRPr="00993C4A" w:rsidRDefault="00993C4A" w:rsidP="00993C4A">
      <w:pPr>
        <w:autoSpaceDE w:val="0"/>
        <w:autoSpaceDN w:val="0"/>
        <w:adjustRightInd w:val="0"/>
        <w:spacing w:before="0" w:after="58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c) Possesso di un cellulare </w:t>
      </w:r>
    </w:p>
    <w:p w:rsidR="00993C4A" w:rsidRPr="00993C4A" w:rsidRDefault="00993C4A" w:rsidP="00993C4A">
      <w:pPr>
        <w:autoSpaceDE w:val="0"/>
        <w:autoSpaceDN w:val="0"/>
        <w:adjustRightInd w:val="0"/>
        <w:spacing w:before="0" w:after="58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d) Possesso di una linea veloce di connessione a internet in famiglia </w:t>
      </w:r>
    </w:p>
    <w:p w:rsidR="00993C4A" w:rsidRPr="00993C4A" w:rsidRDefault="00993C4A" w:rsidP="00993C4A">
      <w:pPr>
        <w:autoSpaceDE w:val="0"/>
        <w:autoSpaceDN w:val="0"/>
        <w:adjustRightInd w:val="0"/>
        <w:spacing w:before="0" w:after="58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e) Nome del provider di internet </w:t>
      </w:r>
    </w:p>
    <w:p w:rsidR="00993C4A" w:rsidRPr="00993C4A" w:rsidRDefault="00993C4A" w:rsidP="00993C4A">
      <w:pPr>
        <w:autoSpaceDE w:val="0"/>
        <w:autoSpaceDN w:val="0"/>
        <w:adjustRightInd w:val="0"/>
        <w:spacing w:before="0" w:after="58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f) Tempo complessivo di navigazione in internet in una settimana </w:t>
      </w:r>
    </w:p>
    <w:p w:rsidR="00993C4A" w:rsidRPr="00993C4A" w:rsidRDefault="00993C4A" w:rsidP="00993C4A">
      <w:pPr>
        <w:autoSpaceDE w:val="0"/>
        <w:autoSpaceDN w:val="0"/>
        <w:adjustRightInd w:val="0"/>
        <w:spacing w:before="0" w:after="58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g) Numero di e-mail ricevute in una settimana </w:t>
      </w:r>
    </w:p>
    <w:p w:rsidR="00762DC1" w:rsidRDefault="00993C4A" w:rsidP="003F0E2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color w:val="000000"/>
        </w:rPr>
      </w:pPr>
      <w:r w:rsidRPr="00993C4A">
        <w:rPr>
          <w:rFonts w:ascii="Calibri" w:hAnsi="Calibri" w:cs="Calibri"/>
          <w:color w:val="000000"/>
        </w:rPr>
        <w:t xml:space="preserve">h) Numero degli acquisti effettuati online in una settimana </w:t>
      </w:r>
    </w:p>
    <w:p w:rsidR="003F0E2A" w:rsidRDefault="003F0E2A" w:rsidP="003F0E2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color w:val="000000"/>
        </w:rPr>
      </w:pPr>
    </w:p>
    <w:p w:rsidR="00F3795C" w:rsidRDefault="00F3795C" w:rsidP="00F3795C">
      <w:pPr>
        <w:autoSpaceDE w:val="0"/>
        <w:autoSpaceDN w:val="0"/>
        <w:adjustRightInd w:val="0"/>
        <w:spacing w:before="0" w:after="129"/>
        <w:jc w:val="left"/>
        <w:rPr>
          <w:rFonts w:ascii="Verdana" w:hAnsi="Verdana"/>
          <w:color w:val="4F81BD"/>
        </w:rPr>
      </w:pPr>
    </w:p>
    <w:p w:rsidR="00F3795C" w:rsidRPr="00993C4A" w:rsidRDefault="00F3795C" w:rsidP="00F3795C">
      <w:pPr>
        <w:autoSpaceDE w:val="0"/>
        <w:autoSpaceDN w:val="0"/>
        <w:adjustRightInd w:val="0"/>
        <w:spacing w:before="0" w:after="12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4F81BD"/>
        </w:rPr>
        <w:t>ESERCIZIO 5</w:t>
      </w:r>
    </w:p>
    <w:p w:rsidR="00F3795C" w:rsidRPr="003F0E2A" w:rsidRDefault="00F3795C" w:rsidP="00F379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E2A">
        <w:rPr>
          <w:rFonts w:ascii="Times New Roman" w:hAnsi="Times New Roman" w:cs="Times New Roman"/>
          <w:color w:val="000000"/>
          <w:sz w:val="24"/>
          <w:szCs w:val="24"/>
        </w:rPr>
        <w:t>I dati della tabella sottostante sono relativi a 868 fondi comuni di investimento raggruppati secondo il loro livello di rischio.</w:t>
      </w:r>
    </w:p>
    <w:p w:rsidR="00F3795C" w:rsidRDefault="00F3795C" w:rsidP="00F3795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943"/>
      </w:tblGrid>
      <w:tr w:rsidR="00F3795C" w:rsidRPr="003F0E2A" w:rsidTr="003B0C37">
        <w:trPr>
          <w:trHeight w:val="250"/>
        </w:trPr>
        <w:tc>
          <w:tcPr>
            <w:tcW w:w="1943" w:type="dxa"/>
            <w:shd w:val="clear" w:color="auto" w:fill="DBE5F1" w:themeFill="accent1" w:themeFillTint="33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b/>
                <w:bCs/>
                <w:color w:val="000000"/>
              </w:rPr>
              <w:t xml:space="preserve">Livello di rischio 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b/>
                <w:bCs/>
                <w:color w:val="000000"/>
              </w:rPr>
              <w:t xml:space="preserve">numero di fondi </w:t>
            </w:r>
          </w:p>
        </w:tc>
      </w:tr>
      <w:tr w:rsidR="00F3795C" w:rsidRPr="003F0E2A" w:rsidTr="003B0C37">
        <w:trPr>
          <w:trHeight w:val="110"/>
        </w:trPr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Basso </w:t>
            </w:r>
          </w:p>
        </w:tc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202 </w:t>
            </w:r>
          </w:p>
        </w:tc>
      </w:tr>
      <w:tr w:rsidR="00F3795C" w:rsidRPr="003F0E2A" w:rsidTr="003B0C37">
        <w:trPr>
          <w:trHeight w:val="110"/>
        </w:trPr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Medio </w:t>
            </w:r>
          </w:p>
        </w:tc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311 </w:t>
            </w:r>
          </w:p>
        </w:tc>
      </w:tr>
      <w:tr w:rsidR="00F3795C" w:rsidRPr="003F0E2A" w:rsidTr="003B0C37">
        <w:trPr>
          <w:trHeight w:val="110"/>
        </w:trPr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Alto </w:t>
            </w:r>
          </w:p>
        </w:tc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355 </w:t>
            </w:r>
          </w:p>
        </w:tc>
      </w:tr>
      <w:tr w:rsidR="00F3795C" w:rsidRPr="003F0E2A" w:rsidTr="003B0C37">
        <w:trPr>
          <w:trHeight w:val="110"/>
        </w:trPr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Totale </w:t>
            </w:r>
          </w:p>
        </w:tc>
        <w:tc>
          <w:tcPr>
            <w:tcW w:w="1943" w:type="dxa"/>
          </w:tcPr>
          <w:p w:rsidR="00F3795C" w:rsidRPr="003F0E2A" w:rsidRDefault="00F3795C" w:rsidP="003B0C3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3F0E2A">
              <w:rPr>
                <w:rFonts w:ascii="Calibri" w:hAnsi="Calibri" w:cs="Calibri"/>
                <w:color w:val="000000"/>
              </w:rPr>
              <w:t xml:space="preserve">868 </w:t>
            </w:r>
          </w:p>
        </w:tc>
      </w:tr>
    </w:tbl>
    <w:p w:rsidR="00F3795C" w:rsidRDefault="00F3795C" w:rsidP="00F3795C"/>
    <w:p w:rsidR="00F3795C" w:rsidRPr="00F3795C" w:rsidRDefault="00F3795C" w:rsidP="00F3795C">
      <w:pPr>
        <w:autoSpaceDE w:val="0"/>
        <w:autoSpaceDN w:val="0"/>
        <w:adjustRightInd w:val="0"/>
        <w:spacing w:before="0" w:after="12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3795C">
        <w:rPr>
          <w:rFonts w:ascii="Times New Roman" w:hAnsi="Times New Roman" w:cs="Times New Roman"/>
          <w:color w:val="000000"/>
          <w:sz w:val="24"/>
          <w:szCs w:val="24"/>
        </w:rPr>
        <w:t>Calcola le frequenze relative, percentuali e cumulate (assolute, relative e percentuali)</w:t>
      </w:r>
    </w:p>
    <w:p w:rsidR="003F0E2A" w:rsidRPr="003F0E2A" w:rsidRDefault="003F0E2A" w:rsidP="003F0E2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color w:val="000000"/>
        </w:rPr>
      </w:pPr>
    </w:p>
    <w:sectPr w:rsidR="003F0E2A" w:rsidRPr="003F0E2A" w:rsidSect="00E84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20A"/>
    <w:multiLevelType w:val="hybridMultilevel"/>
    <w:tmpl w:val="114AA536"/>
    <w:lvl w:ilvl="0" w:tplc="1928721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2557"/>
    <w:multiLevelType w:val="hybridMultilevel"/>
    <w:tmpl w:val="89644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19D2"/>
    <w:multiLevelType w:val="hybridMultilevel"/>
    <w:tmpl w:val="7584B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0860"/>
    <w:multiLevelType w:val="hybridMultilevel"/>
    <w:tmpl w:val="03D079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76D54"/>
    <w:multiLevelType w:val="hybridMultilevel"/>
    <w:tmpl w:val="1CF8AE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2DC1"/>
    <w:rsid w:val="0036491E"/>
    <w:rsid w:val="003F0E2A"/>
    <w:rsid w:val="00472FC6"/>
    <w:rsid w:val="00646976"/>
    <w:rsid w:val="00762DC1"/>
    <w:rsid w:val="00993C4A"/>
    <w:rsid w:val="00A72E8B"/>
    <w:rsid w:val="00AE0515"/>
    <w:rsid w:val="00C75E7C"/>
    <w:rsid w:val="00D50D20"/>
    <w:rsid w:val="00E8479F"/>
    <w:rsid w:val="00F0466E"/>
    <w:rsid w:val="00F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AC941-A167-42EA-BBF3-967B576E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847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2DC1"/>
    <w:pPr>
      <w:autoSpaceDE w:val="0"/>
      <w:autoSpaceDN w:val="0"/>
      <w:adjustRightInd w:val="0"/>
      <w:spacing w:before="0"/>
      <w:jc w:val="left"/>
    </w:pPr>
    <w:rPr>
      <w:rFonts w:ascii="Wingdings" w:hAnsi="Wingdings" w:cs="Wingding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2DC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3F0E2A"/>
    <w:pPr>
      <w:pBdr>
        <w:bottom w:val="single" w:sz="8" w:space="4" w:color="4F81BD"/>
      </w:pBdr>
      <w:spacing w:before="0" w:after="300"/>
      <w:contextualSpacing/>
      <w:jc w:val="left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F0E2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roberta.pascarella</dc:creator>
  <cp:lastModifiedBy>Isabella Sulis</cp:lastModifiedBy>
  <cp:revision>2</cp:revision>
  <dcterms:created xsi:type="dcterms:W3CDTF">2016-03-21T07:32:00Z</dcterms:created>
  <dcterms:modified xsi:type="dcterms:W3CDTF">2016-03-21T07:32:00Z</dcterms:modified>
</cp:coreProperties>
</file>